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B482" w14:textId="47F8B70E" w:rsidR="00FD1B54" w:rsidRPr="00714A72" w:rsidRDefault="005F7F90" w:rsidP="00714A72">
      <w:pPr>
        <w:jc w:val="center"/>
        <w:rPr>
          <w:rFonts w:ascii="Barlow Condensed" w:eastAsia="Calibri" w:hAnsi="Barlow Condensed" w:cs="Calibri"/>
          <w:color w:val="222A35" w:themeColor="text2" w:themeShade="80"/>
        </w:rPr>
      </w:pPr>
      <w:r w:rsidRPr="005F7F90">
        <w:rPr>
          <w:rFonts w:ascii="Barlow Condensed" w:hAnsi="Barlow Condensed"/>
          <w:noProof/>
          <w:color w:val="44546A" w:themeColor="text2"/>
        </w:rPr>
        <w:object w:dxaOrig="3585" w:dyaOrig="1371" w14:anchorId="24B32548">
          <v:rect id="rectole0000000000" o:spid="_x0000_i1025" alt="" style="width:178.5pt;height:67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81534831" r:id="rId6"/>
        </w:object>
      </w:r>
    </w:p>
    <w:p w14:paraId="0CAA89DD" w14:textId="77777777" w:rsidR="00FD1B54" w:rsidRPr="00714A72" w:rsidRDefault="00FD1B54">
      <w:pPr>
        <w:jc w:val="center"/>
        <w:rPr>
          <w:rFonts w:ascii="Barlow Condensed" w:eastAsia="Tahoma" w:hAnsi="Barlow Condensed" w:cs="Tahoma"/>
          <w:b/>
          <w:color w:val="222A35" w:themeColor="text2" w:themeShade="80"/>
          <w:sz w:val="28"/>
        </w:rPr>
      </w:pPr>
    </w:p>
    <w:p w14:paraId="6DECB54F" w14:textId="62D8510C" w:rsidR="00990162" w:rsidRDefault="00714A72">
      <w:pPr>
        <w:jc w:val="center"/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</w:pP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>FORMULARIO DE REQUERIMIENTO</w:t>
      </w:r>
      <w:r w:rsidR="0099016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>S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 xml:space="preserve"> PARA ACTIVIDADES </w:t>
      </w:r>
    </w:p>
    <w:p w14:paraId="0577A454" w14:textId="60B3EE09" w:rsidR="00FD1B54" w:rsidRPr="00714A72" w:rsidRDefault="00990162">
      <w:pPr>
        <w:jc w:val="center"/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</w:pPr>
      <w:r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t>2024</w:t>
      </w:r>
      <w:r w:rsidR="00714A72" w:rsidRPr="00714A72">
        <w:rPr>
          <w:rFonts w:ascii="Barlow Condensed" w:eastAsia="Tahoma" w:hAnsi="Barlow Condensed" w:cstheme="minorHAnsi"/>
          <w:b/>
          <w:color w:val="222A35" w:themeColor="text2" w:themeShade="80"/>
          <w:sz w:val="28"/>
        </w:rPr>
        <w:br/>
      </w:r>
    </w:p>
    <w:p w14:paraId="59E7D11A" w14:textId="77777777" w:rsidR="00FD1B54" w:rsidRPr="00714A72" w:rsidRDefault="00FD1B54">
      <w:pPr>
        <w:jc w:val="center"/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</w:pPr>
    </w:p>
    <w:p w14:paraId="2D4DC131" w14:textId="1FAA1BE4" w:rsidR="00FD1B54" w:rsidRPr="00714A72" w:rsidRDefault="005F7F9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arlow Condensed" w:eastAsia="Calibri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Todos los requerimientos asociados a actividades presenciales o mixtas (presencial y online) al interior de la Universidad, realizadas por las unidades académicas y de direcciones de gestión, deben cursarse completando este formulario.</w:t>
      </w:r>
    </w:p>
    <w:p w14:paraId="1AF93A1D" w14:textId="77777777" w:rsidR="00FD1B54" w:rsidRPr="00714A72" w:rsidRDefault="00FD1B54">
      <w:pPr>
        <w:spacing w:after="0" w:line="240" w:lineRule="auto"/>
        <w:ind w:left="72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</w:p>
    <w:p w14:paraId="66371EAF" w14:textId="13CD283B" w:rsidR="00FD1B54" w:rsidRPr="00714A72" w:rsidRDefault="00564A3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>
        <w:rPr>
          <w:rFonts w:ascii="Barlow Condensed" w:eastAsia="Tahoma" w:hAnsi="Barlow Condensed" w:cstheme="minorHAnsi"/>
          <w:color w:val="222A35" w:themeColor="text2" w:themeShade="80"/>
          <w:sz w:val="24"/>
        </w:rPr>
        <w:t>El f</w:t>
      </w:r>
      <w:r w:rsidR="005F7F90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ormulario debe ser completado por </w:t>
      </w:r>
      <w:r w:rsidR="0099016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el </w:t>
      </w:r>
      <w:r w:rsidR="005F7F90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organizador/a y remitido a su respectiva facultad </w:t>
      </w:r>
      <w:r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o escuela, </w:t>
      </w:r>
      <w:r w:rsidR="005F7F90"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según corresponda para su autorización.</w:t>
      </w:r>
    </w:p>
    <w:p w14:paraId="6BA10998" w14:textId="77777777" w:rsidR="00FD1B54" w:rsidRPr="00714A72" w:rsidRDefault="00FD1B54">
      <w:pPr>
        <w:spacing w:after="0" w:line="240" w:lineRule="auto"/>
        <w:ind w:left="72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</w:p>
    <w:p w14:paraId="4579C856" w14:textId="3C07000C" w:rsidR="00FD1B54" w:rsidRPr="00990162" w:rsidRDefault="005F7F90" w:rsidP="0099016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Barlow Condensed" w:eastAsia="Tahoma" w:hAnsi="Barlow Condensed" w:cstheme="minorHAnsi"/>
          <w:color w:val="222A35" w:themeColor="text2" w:themeShade="80"/>
          <w:sz w:val="24"/>
        </w:rPr>
      </w:pP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>Tras la autorización de la autoridad respectiva, debe ser remitido a:</w:t>
      </w:r>
      <w:r w:rsidR="0099016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  <w:hyperlink r:id="rId7" w:history="1">
        <w:r w:rsidR="004946CA" w:rsidRPr="00990162">
          <w:rPr>
            <w:rStyle w:val="Hipervnculo"/>
            <w:rFonts w:ascii="Barlow Condensed" w:eastAsia="Tahoma" w:hAnsi="Barlow Condensed" w:cstheme="minorHAnsi"/>
            <w:sz w:val="24"/>
          </w:rPr>
          <w:t>administracioncentral@academia.cl</w:t>
        </w:r>
      </w:hyperlink>
    </w:p>
    <w:p w14:paraId="15176881" w14:textId="682AE877" w:rsidR="00FD1B54" w:rsidRPr="00714A72" w:rsidRDefault="00714A72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  <w:r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br/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3"/>
        <w:gridCol w:w="400"/>
        <w:gridCol w:w="815"/>
        <w:gridCol w:w="700"/>
        <w:gridCol w:w="686"/>
        <w:gridCol w:w="729"/>
        <w:gridCol w:w="443"/>
        <w:gridCol w:w="1844"/>
      </w:tblGrid>
      <w:tr w:rsidR="00714A72" w:rsidRPr="00714A72" w14:paraId="7AF0D8A4" w14:textId="77777777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3E10DF1A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Nombre de la actividad 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14:paraId="284BB1C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2787F9A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04B3FD4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Fecha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0807227F" w14:textId="77777777" w:rsidR="00FD1B54" w:rsidRPr="00714A72" w:rsidRDefault="005F7F90">
            <w:pPr>
              <w:tabs>
                <w:tab w:val="left" w:pos="72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4C315F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Hora inicio: </w: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B2F591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Hora término: </w:t>
            </w:r>
          </w:p>
        </w:tc>
      </w:tr>
      <w:tr w:rsidR="00714A72" w:rsidRPr="00714A72" w14:paraId="518BA8E3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3C3E0AE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Tipo de actividad (mixta o sólo presencial: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C8F53B8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686E5354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5DAEDCB" w14:textId="61FF5A29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Espacio</w:t>
            </w:r>
            <w:r w:rsidR="0099016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solicitado</w:t>
            </w: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: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AE1831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4DF9A04E" w14:textId="77777777">
        <w:tc>
          <w:tcPr>
            <w:tcW w:w="28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6B7FBF37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Actividad pública / privada</w:t>
            </w:r>
          </w:p>
        </w:tc>
        <w:tc>
          <w:tcPr>
            <w:tcW w:w="561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ED78AEE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B9792F6" w14:textId="77777777">
        <w:tc>
          <w:tcPr>
            <w:tcW w:w="47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C87B3FD" w14:textId="6BD06661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Organiza </w:t>
            </w:r>
            <w:proofErr w:type="spellStart"/>
            <w:r w:rsidR="0099016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U</w:t>
            </w: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Academia</w:t>
            </w:r>
            <w:proofErr w:type="spellEnd"/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/ entidad externa (indicar) / alianza Academia-otros</w:t>
            </w:r>
            <w:r w:rsidR="0099016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(indicar)</w:t>
            </w:r>
            <w:r w:rsidR="0099016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. </w:t>
            </w:r>
          </w:p>
        </w:tc>
        <w:tc>
          <w:tcPr>
            <w:tcW w:w="370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D10E11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5D6A8380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50EDA0F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Director/ o jefatura que autoriza </w:t>
            </w:r>
          </w:p>
        </w:tc>
        <w:tc>
          <w:tcPr>
            <w:tcW w:w="521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4745D789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E9C5D4E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5A43B272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Unidad Académica o Dirección de Gestión </w:t>
            </w:r>
          </w:p>
        </w:tc>
        <w:tc>
          <w:tcPr>
            <w:tcW w:w="521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2219D4C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18F901B1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1FB43402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Responsable de la actividad</w:t>
            </w:r>
          </w:p>
        </w:tc>
        <w:tc>
          <w:tcPr>
            <w:tcW w:w="521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14:paraId="5F3BECD1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6B72A2E6" w14:textId="77777777">
        <w:tc>
          <w:tcPr>
            <w:tcW w:w="32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23C2AF21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Teléfono de contacto</w:t>
            </w:r>
          </w:p>
        </w:tc>
        <w:tc>
          <w:tcPr>
            <w:tcW w:w="22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EC557EE" w14:textId="77777777" w:rsidR="00FD1B54" w:rsidRPr="00714A72" w:rsidRDefault="005F7F90">
            <w:pPr>
              <w:spacing w:after="0" w:line="288" w:lineRule="auto"/>
              <w:jc w:val="right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73CB4895" w14:textId="77777777" w:rsidR="00FD1B54" w:rsidRPr="00714A72" w:rsidRDefault="005F7F90">
            <w:pPr>
              <w:tabs>
                <w:tab w:val="left" w:pos="72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E-mail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bottom"/>
          </w:tcPr>
          <w:p w14:paraId="58AC7789" w14:textId="77777777" w:rsidR="00FD1B54" w:rsidRPr="00714A72" w:rsidRDefault="00FD1B54">
            <w:pPr>
              <w:tabs>
                <w:tab w:val="left" w:pos="720"/>
                <w:tab w:val="left" w:pos="1440"/>
              </w:tabs>
              <w:spacing w:after="0" w:line="288" w:lineRule="auto"/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</w:tbl>
    <w:p w14:paraId="27E0537B" w14:textId="77777777" w:rsidR="00FD1B54" w:rsidRPr="00714A72" w:rsidRDefault="00FD1B54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63EF6E52" w14:textId="77777777" w:rsidR="00FD1B54" w:rsidRPr="00714A72" w:rsidRDefault="00FD1B54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p w14:paraId="00BC6CD7" w14:textId="7559AD4A" w:rsidR="00FD1B54" w:rsidRPr="00714A72" w:rsidRDefault="005F7F90" w:rsidP="00714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arlow Condensed" w:eastAsia="Calibri" w:hAnsi="Barlow Condensed" w:cstheme="minorHAnsi"/>
          <w:color w:val="222A35" w:themeColor="text2" w:themeShade="80"/>
        </w:rPr>
      </w:pP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lastRenderedPageBreak/>
        <w:t>Solicitud de equipo</w:t>
      </w:r>
      <w:r w:rsidR="0099016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s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.</w:t>
      </w:r>
      <w:r w:rsidRPr="00714A72">
        <w:rPr>
          <w:rFonts w:ascii="Barlow Condensed" w:eastAsia="Tahoma" w:hAnsi="Barlow Condensed" w:cstheme="minorHAnsi"/>
          <w:color w:val="222A35" w:themeColor="text2" w:themeShade="80"/>
          <w:sz w:val="24"/>
        </w:rPr>
        <w:t xml:space="preserve"> </w:t>
      </w:r>
      <w:r w:rsidRPr="00714A72">
        <w:rPr>
          <w:rFonts w:ascii="Barlow Condensed" w:eastAsia="Tahoma" w:hAnsi="Barlow Condensed" w:cstheme="minorHAnsi"/>
          <w:b/>
          <w:color w:val="222A35" w:themeColor="text2" w:themeShade="80"/>
          <w:sz w:val="24"/>
        </w:rPr>
        <w:t>Completar sólo si su actividad requiere de equipamiento.</w:t>
      </w: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3592"/>
      </w:tblGrid>
      <w:tr w:rsidR="00714A72" w:rsidRPr="00714A72" w14:paraId="72E2E2E8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57A8160C" w14:textId="14791245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Apoyo para transmisión actividad mixta (online y presencial)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6662AF1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885ACBD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0527E648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Micrófonos. Indicar cantidad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66B9FF57" w14:textId="77777777" w:rsidR="00FD1B54" w:rsidRPr="00714A72" w:rsidRDefault="005F7F90">
            <w:pPr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F1C0372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0B407301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Data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4288A48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5DBF584E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40BCD553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DVD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2750B1BD" w14:textId="77777777" w:rsidR="00FD1B54" w:rsidRPr="00714A72" w:rsidRDefault="005F7F90">
            <w:pPr>
              <w:spacing w:after="0" w:line="240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3147D147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10AB8E77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Conexión a internet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208534D0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08D56153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2B344FBC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Mesas y/o sillas. Indicar cantidad y ubicación exacta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10E3A8F4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6FE5D191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7D0367F8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Apoyo específico de personal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06B8857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imes New Roman" w:hAnsi="Barlow Condensed" w:cstheme="minorHAnsi"/>
                <w:color w:val="222A35" w:themeColor="text2" w:themeShade="80"/>
                <w:sz w:val="24"/>
              </w:rPr>
              <w:t xml:space="preserve"> </w:t>
            </w:r>
          </w:p>
        </w:tc>
      </w:tr>
      <w:tr w:rsidR="00714A72" w:rsidRPr="00714A72" w14:paraId="5A0C02A0" w14:textId="77777777"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5EA59A9D" w14:textId="77777777" w:rsidR="00FD1B54" w:rsidRPr="00714A72" w:rsidRDefault="005F7F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88" w:lineRule="auto"/>
              <w:rPr>
                <w:rFonts w:ascii="Barlow Condensed" w:hAnsi="Barlow Condensed" w:cstheme="minorHAnsi"/>
                <w:color w:val="222A35" w:themeColor="text2" w:themeShade="80"/>
              </w:rPr>
            </w:pPr>
            <w:r w:rsidRPr="00714A72">
              <w:rPr>
                <w:rFonts w:ascii="Barlow Condensed" w:eastAsia="Tahoma" w:hAnsi="Barlow Condensed" w:cstheme="minorHAnsi"/>
                <w:color w:val="222A35" w:themeColor="text2" w:themeShade="80"/>
                <w:sz w:val="24"/>
              </w:rPr>
              <w:t>Otros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12296B74" w14:textId="77777777" w:rsidR="00FD1B54" w:rsidRPr="00714A72" w:rsidRDefault="00FD1B54">
            <w:pPr>
              <w:spacing w:after="0" w:line="240" w:lineRule="auto"/>
              <w:rPr>
                <w:rFonts w:ascii="Barlow Condensed" w:eastAsia="Calibri" w:hAnsi="Barlow Condensed" w:cstheme="minorHAnsi"/>
                <w:color w:val="222A35" w:themeColor="text2" w:themeShade="80"/>
              </w:rPr>
            </w:pPr>
          </w:p>
        </w:tc>
      </w:tr>
    </w:tbl>
    <w:p w14:paraId="19CDAAE4" w14:textId="77777777" w:rsidR="00FD1B54" w:rsidRPr="00714A72" w:rsidRDefault="00FD1B54">
      <w:pPr>
        <w:rPr>
          <w:rFonts w:ascii="Barlow Condensed" w:eastAsia="Calibri" w:hAnsi="Barlow Condensed" w:cstheme="minorHAnsi"/>
          <w:color w:val="222A35" w:themeColor="text2" w:themeShade="80"/>
          <w:sz w:val="24"/>
        </w:rPr>
      </w:pPr>
    </w:p>
    <w:sectPr w:rsidR="00FD1B54" w:rsidRPr="00714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63"/>
    <w:multiLevelType w:val="multilevel"/>
    <w:tmpl w:val="1DD01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56C6B"/>
    <w:multiLevelType w:val="multilevel"/>
    <w:tmpl w:val="26641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958D8"/>
    <w:multiLevelType w:val="multilevel"/>
    <w:tmpl w:val="5C5E0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504865">
    <w:abstractNumId w:val="0"/>
  </w:num>
  <w:num w:numId="2" w16cid:durableId="1349913296">
    <w:abstractNumId w:val="1"/>
  </w:num>
  <w:num w:numId="3" w16cid:durableId="120555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54"/>
    <w:rsid w:val="004946CA"/>
    <w:rsid w:val="00564A36"/>
    <w:rsid w:val="00586D7A"/>
    <w:rsid w:val="005F7F90"/>
    <w:rsid w:val="00616DFF"/>
    <w:rsid w:val="00714A72"/>
    <w:rsid w:val="00990162"/>
    <w:rsid w:val="00B82DF8"/>
    <w:rsid w:val="00BE3950"/>
    <w:rsid w:val="00BE40B4"/>
    <w:rsid w:val="00CF1AA2"/>
    <w:rsid w:val="00ED26E5"/>
    <w:rsid w:val="00FB2BB7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EAC6"/>
  <w15:docId w15:val="{D41933FB-2EF3-486B-9A1F-57A4A516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D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ioncentral@academ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</dc:creator>
  <cp:lastModifiedBy>Alicia Sanchez Rojas</cp:lastModifiedBy>
  <cp:revision>2</cp:revision>
  <dcterms:created xsi:type="dcterms:W3CDTF">2024-07-03T22:01:00Z</dcterms:created>
  <dcterms:modified xsi:type="dcterms:W3CDTF">2024-07-03T22:01:00Z</dcterms:modified>
</cp:coreProperties>
</file>