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3590" w14:textId="77777777" w:rsidR="00564BA4" w:rsidRDefault="008637D4">
      <w:pPr>
        <w:spacing w:before="99"/>
        <w:ind w:left="5" w:right="144"/>
        <w:jc w:val="center"/>
        <w:rPr>
          <w:b/>
          <w:sz w:val="32"/>
        </w:rPr>
      </w:pPr>
      <w:r>
        <w:rPr>
          <w:b/>
          <w:spacing w:val="-2"/>
          <w:sz w:val="32"/>
        </w:rPr>
        <w:t>Programa</w:t>
      </w:r>
    </w:p>
    <w:p w14:paraId="2A08BC63" w14:textId="3DF8F001" w:rsidR="00B73354" w:rsidRDefault="008637D4">
      <w:pPr>
        <w:spacing w:before="20" w:line="254" w:lineRule="auto"/>
        <w:ind w:left="466" w:right="610"/>
        <w:jc w:val="center"/>
        <w:rPr>
          <w:b/>
          <w:sz w:val="32"/>
        </w:rPr>
      </w:pPr>
      <w:r>
        <w:rPr>
          <w:b/>
          <w:sz w:val="32"/>
        </w:rPr>
        <w:t>I</w:t>
      </w:r>
      <w:r w:rsidR="00F64791">
        <w:rPr>
          <w:b/>
          <w:sz w:val="32"/>
        </w:rPr>
        <w:t>I</w:t>
      </w:r>
      <w:r w:rsidR="00B73354">
        <w:rPr>
          <w:b/>
          <w:sz w:val="32"/>
        </w:rPr>
        <w:t>I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Congreso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Derecho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Indígena</w:t>
      </w:r>
    </w:p>
    <w:p w14:paraId="6C2C508E" w14:textId="77777777" w:rsidR="00564BA4" w:rsidRDefault="00564BA4">
      <w:pPr>
        <w:pStyle w:val="Textoindependiente"/>
        <w:spacing w:before="128"/>
        <w:rPr>
          <w:b/>
          <w:sz w:val="32"/>
        </w:rPr>
      </w:pPr>
    </w:p>
    <w:p w14:paraId="6B2975AD" w14:textId="0D1FD190" w:rsidR="00C63AF8" w:rsidRDefault="00B73354" w:rsidP="00F64791">
      <w:pPr>
        <w:pStyle w:val="Prrafodelista"/>
        <w:numPr>
          <w:ilvl w:val="0"/>
          <w:numId w:val="1"/>
        </w:numPr>
        <w:tabs>
          <w:tab w:val="left" w:pos="701"/>
        </w:tabs>
        <w:spacing w:line="252" w:lineRule="auto"/>
        <w:ind w:left="701" w:right="123"/>
        <w:jc w:val="both"/>
        <w:rPr>
          <w:b/>
          <w:sz w:val="24"/>
        </w:rPr>
      </w:pPr>
      <w:r>
        <w:rPr>
          <w:b/>
          <w:sz w:val="24"/>
        </w:rPr>
        <w:t>Inauguración del Congreso</w:t>
      </w:r>
      <w:r w:rsidR="00F64791">
        <w:rPr>
          <w:b/>
          <w:sz w:val="24"/>
        </w:rPr>
        <w:t xml:space="preserve">: </w:t>
      </w:r>
      <w:proofErr w:type="gramStart"/>
      <w:r w:rsidR="00F64791" w:rsidRPr="00F64791">
        <w:rPr>
          <w:b/>
          <w:sz w:val="24"/>
        </w:rPr>
        <w:t>Miércoles</w:t>
      </w:r>
      <w:proofErr w:type="gramEnd"/>
      <w:r w:rsidR="00F64791" w:rsidRPr="00F64791">
        <w:rPr>
          <w:b/>
          <w:sz w:val="24"/>
        </w:rPr>
        <w:t xml:space="preserve"> </w:t>
      </w:r>
      <w:r w:rsidR="00F64791">
        <w:rPr>
          <w:b/>
          <w:sz w:val="24"/>
        </w:rPr>
        <w:t>22</w:t>
      </w:r>
      <w:r w:rsidR="00F64791" w:rsidRPr="00F64791">
        <w:rPr>
          <w:b/>
          <w:sz w:val="24"/>
        </w:rPr>
        <w:t xml:space="preserve"> de octubre, 15.00 horas. Salón Rectoría UAHC (Av. Condell 282, Providencia).</w:t>
      </w:r>
    </w:p>
    <w:p w14:paraId="1684ED7D" w14:textId="2263E5EE" w:rsidR="00F64791" w:rsidRDefault="00F64791" w:rsidP="00F64791">
      <w:pPr>
        <w:pStyle w:val="Prrafodelista"/>
        <w:numPr>
          <w:ilvl w:val="0"/>
          <w:numId w:val="1"/>
        </w:numPr>
        <w:tabs>
          <w:tab w:val="left" w:pos="701"/>
        </w:tabs>
        <w:spacing w:line="252" w:lineRule="auto"/>
        <w:ind w:left="701" w:right="123"/>
        <w:jc w:val="both"/>
        <w:rPr>
          <w:b/>
          <w:sz w:val="24"/>
        </w:rPr>
      </w:pPr>
      <w:r>
        <w:rPr>
          <w:b/>
          <w:sz w:val="24"/>
        </w:rPr>
        <w:t>Palabras de bienvenida</w:t>
      </w:r>
    </w:p>
    <w:p w14:paraId="5499CF1A" w14:textId="77777777" w:rsidR="00F64791" w:rsidRPr="00F64791" w:rsidRDefault="00F64791" w:rsidP="00F64791">
      <w:pPr>
        <w:pStyle w:val="Prrafodelista"/>
        <w:tabs>
          <w:tab w:val="left" w:pos="701"/>
        </w:tabs>
        <w:spacing w:line="252" w:lineRule="auto"/>
        <w:ind w:left="702" w:right="123" w:firstLine="0"/>
        <w:jc w:val="both"/>
        <w:rPr>
          <w:b/>
          <w:sz w:val="24"/>
        </w:rPr>
      </w:pPr>
      <w:r w:rsidRPr="00F64791">
        <w:rPr>
          <w:b/>
          <w:sz w:val="24"/>
        </w:rPr>
        <w:t>Dr. Álvaro Ramis Olivos</w:t>
      </w:r>
      <w:r w:rsidRPr="00F64791">
        <w:rPr>
          <w:bCs/>
          <w:sz w:val="24"/>
        </w:rPr>
        <w:t>,</w:t>
      </w:r>
      <w:r w:rsidRPr="00F64791">
        <w:rPr>
          <w:b/>
          <w:sz w:val="24"/>
        </w:rPr>
        <w:t xml:space="preserve"> </w:t>
      </w:r>
      <w:r w:rsidRPr="00F64791">
        <w:rPr>
          <w:bCs/>
          <w:sz w:val="24"/>
        </w:rPr>
        <w:t>Rector U. Academia de Humanismo Cristiano.</w:t>
      </w:r>
    </w:p>
    <w:p w14:paraId="665892B0" w14:textId="2BAB0B03" w:rsidR="00F64791" w:rsidRDefault="00F64791" w:rsidP="00F64791">
      <w:pPr>
        <w:pStyle w:val="Prrafodelista"/>
        <w:tabs>
          <w:tab w:val="left" w:pos="701"/>
        </w:tabs>
        <w:spacing w:line="252" w:lineRule="auto"/>
        <w:ind w:left="702" w:right="123" w:firstLine="0"/>
        <w:jc w:val="both"/>
        <w:rPr>
          <w:b/>
          <w:sz w:val="24"/>
        </w:rPr>
      </w:pPr>
      <w:r w:rsidRPr="00F64791">
        <w:rPr>
          <w:b/>
          <w:sz w:val="24"/>
        </w:rPr>
        <w:t>Álvaro Morales Marileo</w:t>
      </w:r>
      <w:r w:rsidRPr="00F64791">
        <w:rPr>
          <w:bCs/>
          <w:sz w:val="24"/>
        </w:rPr>
        <w:t>,</w:t>
      </w:r>
      <w:r w:rsidRPr="00F64791">
        <w:rPr>
          <w:b/>
          <w:sz w:val="24"/>
        </w:rPr>
        <w:t xml:space="preserve"> </w:t>
      </w:r>
      <w:proofErr w:type="gramStart"/>
      <w:r w:rsidRPr="00F64791">
        <w:rPr>
          <w:bCs/>
          <w:sz w:val="24"/>
        </w:rPr>
        <w:t>Director Nacional</w:t>
      </w:r>
      <w:proofErr w:type="gramEnd"/>
      <w:r w:rsidRPr="00F64791">
        <w:rPr>
          <w:bCs/>
          <w:sz w:val="24"/>
        </w:rPr>
        <w:t xml:space="preserve"> de la Corporación Nacional de Desarrollo Indígena (CONADI).</w:t>
      </w:r>
    </w:p>
    <w:p w14:paraId="446D4108" w14:textId="77777777" w:rsidR="00F64791" w:rsidRDefault="00F64791" w:rsidP="00F64791">
      <w:pPr>
        <w:pStyle w:val="Prrafodelista"/>
        <w:numPr>
          <w:ilvl w:val="0"/>
          <w:numId w:val="1"/>
        </w:numPr>
        <w:tabs>
          <w:tab w:val="left" w:pos="701"/>
        </w:tabs>
        <w:spacing w:line="252" w:lineRule="auto"/>
        <w:ind w:left="701" w:right="123"/>
        <w:jc w:val="both"/>
        <w:rPr>
          <w:b/>
          <w:sz w:val="24"/>
        </w:rPr>
      </w:pPr>
      <w:r>
        <w:rPr>
          <w:b/>
          <w:sz w:val="24"/>
        </w:rPr>
        <w:t>Charla Magistral: José Bengoa Cabello, Premio Nacional de Humanidades y Ciencias Sociales 2025.</w:t>
      </w:r>
    </w:p>
    <w:p w14:paraId="68FE7CF8" w14:textId="77777777" w:rsidR="00F64791" w:rsidRDefault="00F64791" w:rsidP="00F64791">
      <w:pPr>
        <w:pStyle w:val="Prrafodelista"/>
        <w:tabs>
          <w:tab w:val="left" w:pos="701"/>
        </w:tabs>
        <w:spacing w:line="252" w:lineRule="auto"/>
        <w:ind w:left="701" w:right="123" w:firstLine="0"/>
        <w:jc w:val="both"/>
        <w:rPr>
          <w:b/>
          <w:sz w:val="24"/>
        </w:rPr>
      </w:pPr>
    </w:p>
    <w:p w14:paraId="5ED94208" w14:textId="619AB208" w:rsidR="00564BA4" w:rsidRPr="00F64791" w:rsidRDefault="008637D4" w:rsidP="00F64791">
      <w:pPr>
        <w:pStyle w:val="Prrafodelista"/>
        <w:numPr>
          <w:ilvl w:val="0"/>
          <w:numId w:val="1"/>
        </w:numPr>
        <w:tabs>
          <w:tab w:val="left" w:pos="701"/>
        </w:tabs>
        <w:spacing w:line="252" w:lineRule="auto"/>
        <w:ind w:left="701" w:right="123"/>
        <w:jc w:val="both"/>
        <w:rPr>
          <w:b/>
          <w:sz w:val="24"/>
        </w:rPr>
      </w:pPr>
      <w:r w:rsidRPr="00F64791">
        <w:rPr>
          <w:b/>
          <w:sz w:val="24"/>
        </w:rPr>
        <w:t xml:space="preserve">Mesa de Derecho </w:t>
      </w:r>
      <w:r w:rsidR="00F64791">
        <w:rPr>
          <w:b/>
          <w:sz w:val="24"/>
        </w:rPr>
        <w:t>Privado I</w:t>
      </w:r>
      <w:r w:rsidR="00B73354" w:rsidRPr="00F64791">
        <w:rPr>
          <w:b/>
          <w:sz w:val="24"/>
        </w:rPr>
        <w:t xml:space="preserve">. </w:t>
      </w:r>
      <w:r w:rsidRPr="00F64791">
        <w:rPr>
          <w:b/>
          <w:spacing w:val="-2"/>
          <w:sz w:val="24"/>
        </w:rPr>
        <w:t>Miércoles</w:t>
      </w:r>
      <w:r w:rsidRPr="00F64791">
        <w:rPr>
          <w:b/>
          <w:spacing w:val="-12"/>
          <w:sz w:val="24"/>
        </w:rPr>
        <w:t xml:space="preserve"> </w:t>
      </w:r>
      <w:r w:rsidR="00B73354" w:rsidRPr="00F64791">
        <w:rPr>
          <w:b/>
          <w:spacing w:val="-2"/>
          <w:sz w:val="24"/>
        </w:rPr>
        <w:t>9 de octubre</w:t>
      </w:r>
      <w:r w:rsidRPr="00F64791">
        <w:rPr>
          <w:b/>
          <w:spacing w:val="-2"/>
          <w:sz w:val="24"/>
        </w:rPr>
        <w:t>,</w:t>
      </w:r>
      <w:r w:rsidRPr="00F64791">
        <w:rPr>
          <w:b/>
          <w:spacing w:val="-13"/>
          <w:sz w:val="24"/>
        </w:rPr>
        <w:t xml:space="preserve"> </w:t>
      </w:r>
      <w:r w:rsidRPr="00F64791">
        <w:rPr>
          <w:b/>
          <w:spacing w:val="-2"/>
          <w:sz w:val="24"/>
        </w:rPr>
        <w:t>1</w:t>
      </w:r>
      <w:r w:rsidR="00F64791">
        <w:rPr>
          <w:b/>
          <w:spacing w:val="-2"/>
          <w:sz w:val="24"/>
        </w:rPr>
        <w:t>6</w:t>
      </w:r>
      <w:r w:rsidRPr="00F64791">
        <w:rPr>
          <w:b/>
          <w:spacing w:val="-2"/>
          <w:sz w:val="24"/>
        </w:rPr>
        <w:t>.</w:t>
      </w:r>
      <w:r w:rsidR="00B73354" w:rsidRPr="00F64791">
        <w:rPr>
          <w:b/>
          <w:spacing w:val="-2"/>
          <w:sz w:val="24"/>
        </w:rPr>
        <w:t>3</w:t>
      </w:r>
      <w:r w:rsidRPr="00F64791">
        <w:rPr>
          <w:b/>
          <w:spacing w:val="-2"/>
          <w:sz w:val="24"/>
        </w:rPr>
        <w:t>0</w:t>
      </w:r>
      <w:r w:rsidRPr="00F64791">
        <w:rPr>
          <w:b/>
          <w:spacing w:val="-12"/>
          <w:sz w:val="24"/>
        </w:rPr>
        <w:t xml:space="preserve"> </w:t>
      </w:r>
      <w:r w:rsidRPr="00F64791">
        <w:rPr>
          <w:b/>
          <w:spacing w:val="-2"/>
          <w:sz w:val="24"/>
        </w:rPr>
        <w:t>horas.</w:t>
      </w:r>
      <w:r w:rsidRPr="00F64791">
        <w:rPr>
          <w:b/>
          <w:spacing w:val="-13"/>
          <w:sz w:val="24"/>
        </w:rPr>
        <w:t xml:space="preserve"> </w:t>
      </w:r>
      <w:r w:rsidR="00B73354" w:rsidRPr="00F64791">
        <w:rPr>
          <w:b/>
          <w:sz w:val="24"/>
        </w:rPr>
        <w:t>Salón Rectoría UAHC (Av. Condell 282, Providencia).</w:t>
      </w:r>
    </w:p>
    <w:p w14:paraId="4FC7271D" w14:textId="77777777" w:rsidR="00564BA4" w:rsidRDefault="008637D4">
      <w:pPr>
        <w:pStyle w:val="Textoindependiente"/>
        <w:spacing w:before="3"/>
        <w:ind w:left="701"/>
      </w:pPr>
      <w:r>
        <w:rPr>
          <w:spacing w:val="-2"/>
        </w:rPr>
        <w:t>Ponentes:</w:t>
      </w:r>
    </w:p>
    <w:p w14:paraId="26346731" w14:textId="77777777" w:rsidR="00564BA4" w:rsidRDefault="00564BA4">
      <w:pPr>
        <w:pStyle w:val="Textoindependiente"/>
        <w:spacing w:before="31"/>
      </w:pPr>
    </w:p>
    <w:p w14:paraId="5EE301E1" w14:textId="0CDDEE5A" w:rsidR="009165BB" w:rsidRPr="009165BB" w:rsidRDefault="00F64791" w:rsidP="00EA5682">
      <w:pPr>
        <w:pStyle w:val="Prrafodelista"/>
        <w:numPr>
          <w:ilvl w:val="1"/>
          <w:numId w:val="1"/>
        </w:numPr>
        <w:tabs>
          <w:tab w:val="left" w:pos="1422"/>
        </w:tabs>
        <w:spacing w:line="237" w:lineRule="auto"/>
        <w:ind w:right="121"/>
        <w:jc w:val="both"/>
        <w:rPr>
          <w:sz w:val="24"/>
        </w:rPr>
      </w:pPr>
      <w:r>
        <w:rPr>
          <w:b/>
          <w:spacing w:val="-4"/>
          <w:sz w:val="24"/>
        </w:rPr>
        <w:t xml:space="preserve">Sergio </w:t>
      </w:r>
      <w:proofErr w:type="spellStart"/>
      <w:r>
        <w:rPr>
          <w:b/>
          <w:spacing w:val="-4"/>
          <w:sz w:val="24"/>
        </w:rPr>
        <w:t>Ehijos</w:t>
      </w:r>
      <w:proofErr w:type="spellEnd"/>
      <w:r>
        <w:rPr>
          <w:b/>
          <w:spacing w:val="-4"/>
          <w:sz w:val="24"/>
        </w:rPr>
        <w:t xml:space="preserve"> Mardones</w:t>
      </w:r>
      <w:r w:rsidR="008637D4" w:rsidRPr="009165BB">
        <w:rPr>
          <w:spacing w:val="-4"/>
          <w:sz w:val="24"/>
        </w:rPr>
        <w:t>.</w:t>
      </w:r>
      <w:r w:rsidR="008637D4" w:rsidRPr="009165BB">
        <w:rPr>
          <w:spacing w:val="-2"/>
          <w:sz w:val="24"/>
        </w:rPr>
        <w:t xml:space="preserve"> </w:t>
      </w:r>
      <w:r w:rsidR="009165BB">
        <w:rPr>
          <w:spacing w:val="-2"/>
          <w:sz w:val="24"/>
        </w:rPr>
        <w:t>“</w:t>
      </w:r>
      <w:r>
        <w:rPr>
          <w:spacing w:val="-4"/>
          <w:sz w:val="24"/>
        </w:rPr>
        <w:t>La propiedad mapuche antes y después de la ocupación chilena</w:t>
      </w:r>
      <w:r w:rsidR="009165BB">
        <w:rPr>
          <w:spacing w:val="-4"/>
          <w:sz w:val="24"/>
        </w:rPr>
        <w:t>”</w:t>
      </w:r>
      <w:r w:rsidR="00EA5682">
        <w:rPr>
          <w:spacing w:val="-4"/>
          <w:sz w:val="24"/>
        </w:rPr>
        <w:t>.</w:t>
      </w:r>
    </w:p>
    <w:p w14:paraId="7689ECEC" w14:textId="6D78F5A2" w:rsidR="00564BA4" w:rsidRPr="009165BB" w:rsidRDefault="00F64791" w:rsidP="00EF2488">
      <w:pPr>
        <w:pStyle w:val="Prrafodelista"/>
        <w:numPr>
          <w:ilvl w:val="1"/>
          <w:numId w:val="1"/>
        </w:numPr>
        <w:tabs>
          <w:tab w:val="left" w:pos="1422"/>
        </w:tabs>
        <w:spacing w:line="237" w:lineRule="auto"/>
        <w:ind w:right="121"/>
        <w:rPr>
          <w:sz w:val="24"/>
        </w:rPr>
      </w:pPr>
      <w:r>
        <w:rPr>
          <w:b/>
          <w:sz w:val="24"/>
        </w:rPr>
        <w:t xml:space="preserve">Katherine Harvey </w:t>
      </w:r>
      <w:proofErr w:type="spellStart"/>
      <w:r>
        <w:rPr>
          <w:b/>
          <w:sz w:val="24"/>
        </w:rPr>
        <w:t>Piutrín</w:t>
      </w:r>
      <w:proofErr w:type="spellEnd"/>
      <w:r w:rsidR="008637D4" w:rsidRPr="009165BB">
        <w:rPr>
          <w:sz w:val="24"/>
        </w:rPr>
        <w:t>.</w:t>
      </w:r>
      <w:r w:rsidR="008637D4" w:rsidRPr="009165BB">
        <w:rPr>
          <w:spacing w:val="-8"/>
          <w:sz w:val="24"/>
        </w:rPr>
        <w:t xml:space="preserve"> </w:t>
      </w:r>
      <w:r w:rsidR="008637D4" w:rsidRPr="009165BB">
        <w:rPr>
          <w:sz w:val="24"/>
        </w:rPr>
        <w:t>“</w:t>
      </w:r>
      <w:r>
        <w:rPr>
          <w:sz w:val="24"/>
        </w:rPr>
        <w:t>Decreto Ley 2.695 como acceso al derecho de dominio en tierras indígenas</w:t>
      </w:r>
      <w:r w:rsidR="008637D4" w:rsidRPr="009165BB">
        <w:rPr>
          <w:spacing w:val="-2"/>
          <w:sz w:val="24"/>
        </w:rPr>
        <w:t>”.</w:t>
      </w:r>
    </w:p>
    <w:p w14:paraId="2453190A" w14:textId="1DF00633" w:rsidR="00564BA4" w:rsidRDefault="00F64791" w:rsidP="00EA5682">
      <w:pPr>
        <w:pStyle w:val="Prrafodelista"/>
        <w:numPr>
          <w:ilvl w:val="1"/>
          <w:numId w:val="1"/>
        </w:numPr>
        <w:tabs>
          <w:tab w:val="left" w:pos="1422"/>
        </w:tabs>
        <w:spacing w:before="18" w:line="235" w:lineRule="auto"/>
        <w:ind w:right="121"/>
        <w:jc w:val="both"/>
        <w:rPr>
          <w:sz w:val="24"/>
        </w:rPr>
      </w:pPr>
      <w:r>
        <w:rPr>
          <w:b/>
          <w:sz w:val="24"/>
        </w:rPr>
        <w:t>Sebastián Contreras y Jesús Cuadra</w:t>
      </w:r>
      <w:r w:rsidR="008637D4">
        <w:rPr>
          <w:b/>
          <w:sz w:val="24"/>
        </w:rPr>
        <w:t>.</w:t>
      </w:r>
      <w:r w:rsidR="008637D4">
        <w:rPr>
          <w:b/>
          <w:spacing w:val="40"/>
          <w:sz w:val="24"/>
        </w:rPr>
        <w:t xml:space="preserve"> </w:t>
      </w:r>
      <w:r w:rsidR="008637D4">
        <w:rPr>
          <w:sz w:val="24"/>
        </w:rPr>
        <w:t>“</w:t>
      </w:r>
      <w:r>
        <w:rPr>
          <w:sz w:val="24"/>
        </w:rPr>
        <w:t>El Decreto Ley 2.695 y la propiedad indígena: obstáculos jurídicos en la transmisión hereditaria</w:t>
      </w:r>
      <w:r w:rsidR="008637D4">
        <w:rPr>
          <w:sz w:val="24"/>
        </w:rPr>
        <w:t>”.</w:t>
      </w:r>
    </w:p>
    <w:p w14:paraId="1400037F" w14:textId="77777777" w:rsidR="00564BA4" w:rsidRDefault="00564BA4">
      <w:pPr>
        <w:pStyle w:val="Textoindependiente"/>
        <w:spacing w:before="52"/>
      </w:pPr>
    </w:p>
    <w:p w14:paraId="7CA9D3FD" w14:textId="5C76011B" w:rsidR="00B4265D" w:rsidRPr="00B4265D" w:rsidRDefault="00B4265D" w:rsidP="00B4265D">
      <w:pPr>
        <w:pStyle w:val="Textoindependiente"/>
        <w:spacing w:before="44"/>
        <w:jc w:val="center"/>
        <w:rPr>
          <w:b/>
          <w:bCs/>
          <w:u w:val="single"/>
        </w:rPr>
      </w:pPr>
      <w:r w:rsidRPr="00B73354">
        <w:rPr>
          <w:b/>
          <w:bCs/>
          <w:u w:val="single"/>
        </w:rPr>
        <w:t>Día 2</w:t>
      </w:r>
    </w:p>
    <w:p w14:paraId="2D7AAED4" w14:textId="77777777" w:rsidR="00564BA4" w:rsidRDefault="00564BA4">
      <w:pPr>
        <w:pStyle w:val="Textoindependiente"/>
        <w:spacing w:before="30"/>
      </w:pPr>
    </w:p>
    <w:p w14:paraId="5691C891" w14:textId="3AE70E76" w:rsidR="00564BA4" w:rsidRDefault="008637D4">
      <w:pPr>
        <w:pStyle w:val="Prrafodelista"/>
        <w:numPr>
          <w:ilvl w:val="0"/>
          <w:numId w:val="1"/>
        </w:numPr>
        <w:tabs>
          <w:tab w:val="left" w:pos="701"/>
        </w:tabs>
        <w:spacing w:line="252" w:lineRule="auto"/>
        <w:ind w:left="701" w:right="116"/>
        <w:jc w:val="both"/>
        <w:rPr>
          <w:b/>
          <w:sz w:val="24"/>
        </w:rPr>
      </w:pPr>
      <w:r>
        <w:rPr>
          <w:b/>
          <w:sz w:val="24"/>
        </w:rPr>
        <w:t xml:space="preserve">Mesa de </w:t>
      </w:r>
      <w:r w:rsidR="00B73354">
        <w:rPr>
          <w:b/>
          <w:sz w:val="24"/>
        </w:rPr>
        <w:t>Derecho P</w:t>
      </w:r>
      <w:r w:rsidR="00F64791">
        <w:rPr>
          <w:b/>
          <w:sz w:val="24"/>
        </w:rPr>
        <w:t>úblico</w:t>
      </w:r>
      <w:r w:rsidR="00B4265D">
        <w:rPr>
          <w:b/>
          <w:sz w:val="24"/>
        </w:rPr>
        <w:t>, Comparado y Penal</w:t>
      </w:r>
      <w:r w:rsidR="00B73354">
        <w:rPr>
          <w:b/>
          <w:sz w:val="24"/>
        </w:rPr>
        <w:t xml:space="preserve">. </w:t>
      </w:r>
      <w:r w:rsidR="00F64791">
        <w:rPr>
          <w:b/>
          <w:spacing w:val="-2"/>
          <w:sz w:val="24"/>
        </w:rPr>
        <w:t>Jueves</w:t>
      </w:r>
      <w:r w:rsidR="00B73354" w:rsidRPr="00B73354">
        <w:rPr>
          <w:b/>
          <w:spacing w:val="-12"/>
          <w:sz w:val="24"/>
        </w:rPr>
        <w:t xml:space="preserve"> </w:t>
      </w:r>
      <w:r w:rsidR="00F64791">
        <w:rPr>
          <w:b/>
          <w:spacing w:val="-12"/>
          <w:sz w:val="24"/>
        </w:rPr>
        <w:t>23</w:t>
      </w:r>
      <w:r w:rsidR="00B73354" w:rsidRPr="00B73354">
        <w:rPr>
          <w:b/>
          <w:spacing w:val="-2"/>
          <w:sz w:val="24"/>
        </w:rPr>
        <w:t xml:space="preserve"> de octubre</w:t>
      </w:r>
      <w:r>
        <w:rPr>
          <w:b/>
          <w:sz w:val="24"/>
        </w:rPr>
        <w:t xml:space="preserve">, </w:t>
      </w:r>
      <w:r w:rsidR="00B4265D">
        <w:rPr>
          <w:b/>
          <w:sz w:val="24"/>
        </w:rPr>
        <w:t>09</w:t>
      </w:r>
      <w:r>
        <w:rPr>
          <w:b/>
          <w:sz w:val="24"/>
        </w:rPr>
        <w:t>.</w:t>
      </w:r>
      <w:r w:rsidR="00B4265D">
        <w:rPr>
          <w:b/>
          <w:sz w:val="24"/>
        </w:rPr>
        <w:t>3</w:t>
      </w:r>
      <w:r>
        <w:rPr>
          <w:b/>
          <w:sz w:val="24"/>
        </w:rPr>
        <w:t xml:space="preserve">0 horas. </w:t>
      </w:r>
      <w:r w:rsidR="00B73354" w:rsidRPr="00B73354">
        <w:rPr>
          <w:b/>
          <w:sz w:val="24"/>
        </w:rPr>
        <w:t xml:space="preserve">Sala Denisse Cortés, Derecho UAHC </w:t>
      </w:r>
      <w:r>
        <w:rPr>
          <w:b/>
          <w:sz w:val="24"/>
        </w:rPr>
        <w:t xml:space="preserve">(Av. </w:t>
      </w:r>
      <w:r w:rsidR="00B4265D">
        <w:rPr>
          <w:b/>
          <w:sz w:val="24"/>
        </w:rPr>
        <w:t>Alameda 2240</w:t>
      </w:r>
      <w:r>
        <w:rPr>
          <w:b/>
          <w:sz w:val="24"/>
        </w:rPr>
        <w:t xml:space="preserve">, </w:t>
      </w:r>
      <w:r w:rsidR="00B4265D">
        <w:rPr>
          <w:b/>
          <w:sz w:val="24"/>
        </w:rPr>
        <w:t>Piso 1, Santiago</w:t>
      </w:r>
      <w:r>
        <w:rPr>
          <w:b/>
          <w:spacing w:val="-2"/>
          <w:sz w:val="24"/>
        </w:rPr>
        <w:t>).</w:t>
      </w:r>
    </w:p>
    <w:p w14:paraId="31C83C71" w14:textId="77777777" w:rsidR="00564BA4" w:rsidRDefault="008637D4">
      <w:pPr>
        <w:pStyle w:val="Textoindependiente"/>
        <w:ind w:left="701"/>
      </w:pPr>
      <w:r>
        <w:rPr>
          <w:spacing w:val="-2"/>
        </w:rPr>
        <w:t>Ponentes:</w:t>
      </w:r>
    </w:p>
    <w:p w14:paraId="69C385C1" w14:textId="77777777" w:rsidR="00564BA4" w:rsidRDefault="00564BA4">
      <w:pPr>
        <w:pStyle w:val="Textoindependiente"/>
        <w:spacing w:before="32"/>
      </w:pPr>
    </w:p>
    <w:p w14:paraId="0CEF1AA1" w14:textId="60877C05" w:rsidR="00564BA4" w:rsidRDefault="00C63AF8">
      <w:pPr>
        <w:pStyle w:val="Prrafodelista"/>
        <w:numPr>
          <w:ilvl w:val="1"/>
          <w:numId w:val="1"/>
        </w:numPr>
        <w:tabs>
          <w:tab w:val="left" w:pos="1420"/>
        </w:tabs>
        <w:spacing w:line="293" w:lineRule="exact"/>
        <w:ind w:left="1420" w:hanging="359"/>
        <w:jc w:val="both"/>
        <w:rPr>
          <w:sz w:val="24"/>
        </w:rPr>
      </w:pPr>
      <w:r>
        <w:rPr>
          <w:b/>
          <w:spacing w:val="-2"/>
          <w:sz w:val="24"/>
        </w:rPr>
        <w:t xml:space="preserve">Darwin </w:t>
      </w:r>
      <w:proofErr w:type="spellStart"/>
      <w:r>
        <w:rPr>
          <w:b/>
          <w:spacing w:val="-2"/>
          <w:sz w:val="24"/>
        </w:rPr>
        <w:t>Pailacura</w:t>
      </w:r>
      <w:proofErr w:type="spellEnd"/>
      <w:r w:rsidR="008637D4">
        <w:rPr>
          <w:b/>
          <w:spacing w:val="-2"/>
          <w:sz w:val="24"/>
        </w:rPr>
        <w:t>.</w:t>
      </w:r>
      <w:r w:rsidR="008637D4">
        <w:rPr>
          <w:b/>
          <w:spacing w:val="-6"/>
          <w:sz w:val="24"/>
        </w:rPr>
        <w:t xml:space="preserve"> </w:t>
      </w:r>
      <w:r w:rsidR="0083592E" w:rsidRPr="00B4265D">
        <w:rPr>
          <w:bCs/>
          <w:spacing w:val="-6"/>
          <w:sz w:val="24"/>
        </w:rPr>
        <w:t>“</w:t>
      </w:r>
      <w:r w:rsidR="00B4265D" w:rsidRPr="00B4265D">
        <w:rPr>
          <w:spacing w:val="-2"/>
          <w:sz w:val="24"/>
        </w:rPr>
        <w:t>El mecanismo del 20 b) de la ley 19.253 y la obligación de los estados para contar con mecanismos para solucionar las reivindicaciones territoriales de los Pueblos Indígenas.</w:t>
      </w:r>
      <w:r w:rsidR="0083592E">
        <w:rPr>
          <w:spacing w:val="-2"/>
          <w:sz w:val="24"/>
        </w:rPr>
        <w:t>”</w:t>
      </w:r>
      <w:r w:rsidR="002D3091" w:rsidRPr="002D3091">
        <w:rPr>
          <w:spacing w:val="-2"/>
          <w:sz w:val="24"/>
        </w:rPr>
        <w:t>.</w:t>
      </w:r>
    </w:p>
    <w:p w14:paraId="4BDD39FA" w14:textId="210980A0" w:rsidR="00564BA4" w:rsidRDefault="00B4265D">
      <w:pPr>
        <w:pStyle w:val="Prrafodelista"/>
        <w:numPr>
          <w:ilvl w:val="1"/>
          <w:numId w:val="1"/>
        </w:numPr>
        <w:tabs>
          <w:tab w:val="left" w:pos="1422"/>
        </w:tabs>
        <w:spacing w:line="244" w:lineRule="auto"/>
        <w:ind w:right="117"/>
        <w:jc w:val="both"/>
        <w:rPr>
          <w:sz w:val="24"/>
        </w:rPr>
      </w:pPr>
      <w:r>
        <w:rPr>
          <w:b/>
          <w:spacing w:val="-2"/>
          <w:sz w:val="24"/>
        </w:rPr>
        <w:t xml:space="preserve">Alen </w:t>
      </w:r>
      <w:proofErr w:type="spellStart"/>
      <w:r>
        <w:rPr>
          <w:b/>
          <w:spacing w:val="-2"/>
          <w:sz w:val="24"/>
        </w:rPr>
        <w:t>Colipán</w:t>
      </w:r>
      <w:proofErr w:type="spellEnd"/>
      <w:r>
        <w:rPr>
          <w:b/>
          <w:spacing w:val="-2"/>
          <w:sz w:val="24"/>
        </w:rPr>
        <w:t xml:space="preserve"> Cid</w:t>
      </w:r>
      <w:r w:rsidR="008637D4">
        <w:rPr>
          <w:b/>
          <w:spacing w:val="-2"/>
          <w:sz w:val="24"/>
        </w:rPr>
        <w:t>.</w:t>
      </w:r>
      <w:r w:rsidR="008637D4">
        <w:rPr>
          <w:b/>
          <w:spacing w:val="-8"/>
          <w:sz w:val="24"/>
        </w:rPr>
        <w:t xml:space="preserve"> </w:t>
      </w:r>
      <w:r w:rsidR="008637D4">
        <w:rPr>
          <w:spacing w:val="-2"/>
          <w:sz w:val="24"/>
        </w:rPr>
        <w:t>“</w:t>
      </w:r>
      <w:r w:rsidRPr="00B4265D">
        <w:rPr>
          <w:spacing w:val="-2"/>
          <w:sz w:val="24"/>
        </w:rPr>
        <w:t>Más allá del monismo jurídico: Jurisdicción Indígena y Reconocimiento del Derecho Propio del Pueblo Wayuu y Pueblo Mapuche en Clave Comparada</w:t>
      </w:r>
      <w:r w:rsidR="00250124">
        <w:rPr>
          <w:spacing w:val="-2"/>
          <w:sz w:val="24"/>
        </w:rPr>
        <w:t>”</w:t>
      </w:r>
      <w:r w:rsidR="0083592E">
        <w:rPr>
          <w:spacing w:val="-2"/>
          <w:sz w:val="24"/>
        </w:rPr>
        <w:t>.</w:t>
      </w:r>
    </w:p>
    <w:p w14:paraId="5D7EA84D" w14:textId="1D1FBD29" w:rsidR="00564BA4" w:rsidRDefault="00B4265D" w:rsidP="00250124">
      <w:pPr>
        <w:pStyle w:val="Prrafodelista"/>
        <w:numPr>
          <w:ilvl w:val="1"/>
          <w:numId w:val="1"/>
        </w:numPr>
        <w:tabs>
          <w:tab w:val="left" w:pos="1420"/>
        </w:tabs>
        <w:spacing w:before="8" w:line="293" w:lineRule="exact"/>
        <w:ind w:left="1420" w:hanging="359"/>
        <w:jc w:val="both"/>
      </w:pPr>
      <w:r>
        <w:rPr>
          <w:b/>
          <w:sz w:val="24"/>
        </w:rPr>
        <w:t>Rodrigo Medina Jara</w:t>
      </w:r>
      <w:r w:rsidR="008637D4">
        <w:rPr>
          <w:sz w:val="24"/>
        </w:rPr>
        <w:t>.</w:t>
      </w:r>
      <w:r w:rsidR="008637D4">
        <w:rPr>
          <w:spacing w:val="14"/>
          <w:sz w:val="24"/>
        </w:rPr>
        <w:t xml:space="preserve"> </w:t>
      </w:r>
      <w:r w:rsidR="008637D4">
        <w:rPr>
          <w:sz w:val="24"/>
        </w:rPr>
        <w:t>“</w:t>
      </w:r>
      <w:r w:rsidRPr="00B4265D">
        <w:rPr>
          <w:sz w:val="24"/>
        </w:rPr>
        <w:t>Ley antiterrorista y conflicto mapuche</w:t>
      </w:r>
      <w:r w:rsidR="008637D4">
        <w:rPr>
          <w:spacing w:val="-4"/>
        </w:rPr>
        <w:t>”.</w:t>
      </w:r>
    </w:p>
    <w:p w14:paraId="5F0B70FB" w14:textId="77777777" w:rsidR="00564BA4" w:rsidRDefault="00564BA4">
      <w:pPr>
        <w:spacing w:line="273" w:lineRule="exact"/>
        <w:jc w:val="both"/>
        <w:sectPr w:rsidR="00564BA4">
          <w:headerReference w:type="default" r:id="rId7"/>
          <w:footerReference w:type="default" r:id="rId8"/>
          <w:type w:val="continuous"/>
          <w:pgSz w:w="12240" w:h="15840"/>
          <w:pgMar w:top="2140" w:right="1580" w:bottom="1420" w:left="1720" w:header="834" w:footer="1238" w:gutter="0"/>
          <w:pgNumType w:start="1"/>
          <w:cols w:space="720"/>
        </w:sectPr>
      </w:pPr>
    </w:p>
    <w:p w14:paraId="54FA3EC6" w14:textId="6653B1E2" w:rsidR="00564BA4" w:rsidRDefault="00B4265D">
      <w:pPr>
        <w:pStyle w:val="Prrafodelista"/>
        <w:numPr>
          <w:ilvl w:val="1"/>
          <w:numId w:val="1"/>
        </w:numPr>
        <w:tabs>
          <w:tab w:val="left" w:pos="1422"/>
        </w:tabs>
        <w:spacing w:before="104" w:line="244" w:lineRule="auto"/>
        <w:ind w:right="120"/>
        <w:jc w:val="both"/>
        <w:rPr>
          <w:sz w:val="24"/>
        </w:rPr>
      </w:pPr>
      <w:r>
        <w:rPr>
          <w:b/>
          <w:spacing w:val="-2"/>
          <w:sz w:val="24"/>
        </w:rPr>
        <w:lastRenderedPageBreak/>
        <w:t>Manuel Gutiérrez Olivares</w:t>
      </w:r>
      <w:r w:rsidR="008637D4">
        <w:rPr>
          <w:spacing w:val="-2"/>
          <w:sz w:val="24"/>
        </w:rPr>
        <w:t>.</w:t>
      </w:r>
      <w:r w:rsidR="008637D4">
        <w:rPr>
          <w:spacing w:val="-10"/>
          <w:sz w:val="24"/>
        </w:rPr>
        <w:t xml:space="preserve"> </w:t>
      </w:r>
      <w:r w:rsidR="008637D4" w:rsidRPr="00B4265D">
        <w:rPr>
          <w:spacing w:val="-2"/>
          <w:sz w:val="24"/>
          <w:szCs w:val="24"/>
        </w:rPr>
        <w:t>“</w:t>
      </w:r>
      <w:r w:rsidRPr="00B4265D">
        <w:rPr>
          <w:sz w:val="24"/>
          <w:szCs w:val="24"/>
        </w:rPr>
        <w:t>Gobernanza Local Intercultural y Pueblo Diaguita: criterios para una representación efectiva</w:t>
      </w:r>
      <w:r w:rsidR="00C63255" w:rsidRPr="00B4265D">
        <w:rPr>
          <w:sz w:val="24"/>
          <w:szCs w:val="24"/>
        </w:rPr>
        <w:t>”.</w:t>
      </w:r>
    </w:p>
    <w:p w14:paraId="1F4719DC" w14:textId="77777777" w:rsidR="00564BA4" w:rsidRDefault="00564BA4">
      <w:pPr>
        <w:pStyle w:val="Textoindependiente"/>
        <w:spacing w:before="44"/>
      </w:pPr>
    </w:p>
    <w:p w14:paraId="1A0F67BF" w14:textId="77777777" w:rsidR="00B73354" w:rsidRDefault="00B73354">
      <w:pPr>
        <w:pStyle w:val="Textoindependiente"/>
        <w:spacing w:before="44"/>
      </w:pPr>
    </w:p>
    <w:p w14:paraId="74FDFEFE" w14:textId="7EBD61D0" w:rsidR="00564BA4" w:rsidRPr="00B73354" w:rsidRDefault="008637D4" w:rsidP="00EA5682">
      <w:pPr>
        <w:pStyle w:val="Prrafodelista"/>
        <w:numPr>
          <w:ilvl w:val="0"/>
          <w:numId w:val="1"/>
        </w:numPr>
        <w:tabs>
          <w:tab w:val="left" w:pos="701"/>
        </w:tabs>
        <w:spacing w:line="252" w:lineRule="auto"/>
        <w:ind w:left="701" w:right="123"/>
        <w:jc w:val="both"/>
        <w:rPr>
          <w:b/>
          <w:sz w:val="24"/>
        </w:rPr>
      </w:pPr>
      <w:r>
        <w:rPr>
          <w:b/>
          <w:sz w:val="24"/>
        </w:rPr>
        <w:t>Mesa</w:t>
      </w:r>
      <w:r w:rsidR="00B73354">
        <w:rPr>
          <w:b/>
          <w:sz w:val="24"/>
        </w:rPr>
        <w:t xml:space="preserve"> </w:t>
      </w:r>
      <w:r>
        <w:rPr>
          <w:b/>
          <w:sz w:val="24"/>
        </w:rPr>
        <w:t xml:space="preserve">de </w:t>
      </w:r>
      <w:r w:rsidR="00E62E27">
        <w:rPr>
          <w:b/>
          <w:sz w:val="24"/>
        </w:rPr>
        <w:t xml:space="preserve">Derecho </w:t>
      </w:r>
      <w:r w:rsidR="00B4265D">
        <w:rPr>
          <w:b/>
          <w:sz w:val="24"/>
        </w:rPr>
        <w:t>Privado II</w:t>
      </w:r>
      <w:r w:rsidR="00B73354">
        <w:rPr>
          <w:b/>
          <w:sz w:val="24"/>
        </w:rPr>
        <w:t xml:space="preserve">. </w:t>
      </w:r>
      <w:r w:rsidRPr="00B73354">
        <w:rPr>
          <w:b/>
          <w:sz w:val="24"/>
        </w:rPr>
        <w:t xml:space="preserve">Jueves </w:t>
      </w:r>
      <w:r w:rsidR="00B4265D">
        <w:rPr>
          <w:b/>
          <w:sz w:val="24"/>
        </w:rPr>
        <w:t>23</w:t>
      </w:r>
      <w:r w:rsidR="00B73354">
        <w:rPr>
          <w:b/>
          <w:sz w:val="24"/>
        </w:rPr>
        <w:t xml:space="preserve"> </w:t>
      </w:r>
      <w:r w:rsidRPr="00B73354">
        <w:rPr>
          <w:b/>
          <w:sz w:val="24"/>
        </w:rPr>
        <w:t xml:space="preserve">de </w:t>
      </w:r>
      <w:r w:rsidR="00B73354">
        <w:rPr>
          <w:b/>
          <w:sz w:val="24"/>
        </w:rPr>
        <w:t>octubre</w:t>
      </w:r>
      <w:r w:rsidRPr="00B73354">
        <w:rPr>
          <w:b/>
          <w:sz w:val="24"/>
        </w:rPr>
        <w:t>, 1</w:t>
      </w:r>
      <w:r w:rsidR="00B4265D">
        <w:rPr>
          <w:b/>
          <w:sz w:val="24"/>
        </w:rPr>
        <w:t>6</w:t>
      </w:r>
      <w:r w:rsidRPr="00B73354">
        <w:rPr>
          <w:b/>
          <w:sz w:val="24"/>
        </w:rPr>
        <w:t>.</w:t>
      </w:r>
      <w:r w:rsidR="00B73354">
        <w:rPr>
          <w:b/>
          <w:sz w:val="24"/>
        </w:rPr>
        <w:t>3</w:t>
      </w:r>
      <w:r w:rsidRPr="00B73354">
        <w:rPr>
          <w:b/>
          <w:sz w:val="24"/>
        </w:rPr>
        <w:t xml:space="preserve">0 horas. </w:t>
      </w:r>
      <w:r w:rsidR="00B73354">
        <w:rPr>
          <w:b/>
          <w:sz w:val="24"/>
        </w:rPr>
        <w:t>Salón</w:t>
      </w:r>
      <w:r w:rsidRPr="00B73354">
        <w:rPr>
          <w:b/>
          <w:sz w:val="24"/>
        </w:rPr>
        <w:t xml:space="preserve"> </w:t>
      </w:r>
      <w:r w:rsidR="00B4265D">
        <w:rPr>
          <w:b/>
          <w:sz w:val="24"/>
        </w:rPr>
        <w:t>Sede Salvador Sanfuentes</w:t>
      </w:r>
      <w:r w:rsidRPr="00B73354">
        <w:rPr>
          <w:b/>
          <w:sz w:val="24"/>
        </w:rPr>
        <w:t xml:space="preserve"> (</w:t>
      </w:r>
      <w:r w:rsidR="00B4265D">
        <w:rPr>
          <w:b/>
          <w:sz w:val="24"/>
        </w:rPr>
        <w:t>Salvador Sanfuentes 2355, Cuarto Piso</w:t>
      </w:r>
      <w:r w:rsidRPr="00B73354">
        <w:rPr>
          <w:b/>
          <w:sz w:val="24"/>
        </w:rPr>
        <w:t xml:space="preserve">, </w:t>
      </w:r>
      <w:r w:rsidR="00B4265D">
        <w:rPr>
          <w:b/>
          <w:spacing w:val="-2"/>
          <w:sz w:val="24"/>
        </w:rPr>
        <w:t>Santiago</w:t>
      </w:r>
      <w:r w:rsidRPr="00B73354">
        <w:rPr>
          <w:b/>
          <w:spacing w:val="-2"/>
          <w:sz w:val="24"/>
        </w:rPr>
        <w:t>).</w:t>
      </w:r>
    </w:p>
    <w:p w14:paraId="4F2C4491" w14:textId="77777777" w:rsidR="00564BA4" w:rsidRDefault="008637D4">
      <w:pPr>
        <w:pStyle w:val="Textoindependiente"/>
        <w:spacing w:line="274" w:lineRule="exact"/>
        <w:ind w:left="701"/>
      </w:pPr>
      <w:r>
        <w:rPr>
          <w:spacing w:val="-2"/>
        </w:rPr>
        <w:t>Ponentes:</w:t>
      </w:r>
    </w:p>
    <w:p w14:paraId="704F56E6" w14:textId="77777777" w:rsidR="00564BA4" w:rsidRDefault="00564BA4">
      <w:pPr>
        <w:pStyle w:val="Textoindependiente"/>
        <w:spacing w:before="31"/>
      </w:pPr>
    </w:p>
    <w:p w14:paraId="2EC5A8CC" w14:textId="15C30CFF" w:rsidR="00564BA4" w:rsidRDefault="00B4265D">
      <w:pPr>
        <w:pStyle w:val="Prrafodelista"/>
        <w:numPr>
          <w:ilvl w:val="1"/>
          <w:numId w:val="1"/>
        </w:numPr>
        <w:tabs>
          <w:tab w:val="left" w:pos="1420"/>
        </w:tabs>
        <w:spacing w:before="1" w:line="293" w:lineRule="exact"/>
        <w:ind w:left="1420" w:hanging="359"/>
        <w:jc w:val="both"/>
        <w:rPr>
          <w:sz w:val="24"/>
        </w:rPr>
      </w:pPr>
      <w:r>
        <w:rPr>
          <w:b/>
          <w:spacing w:val="-2"/>
          <w:sz w:val="24"/>
        </w:rPr>
        <w:t>Matías Vidaurre Vilo</w:t>
      </w:r>
      <w:r w:rsidR="008637D4">
        <w:rPr>
          <w:b/>
          <w:spacing w:val="-2"/>
          <w:sz w:val="24"/>
        </w:rPr>
        <w:t>.</w:t>
      </w:r>
      <w:r w:rsidR="008637D4">
        <w:rPr>
          <w:b/>
          <w:spacing w:val="-8"/>
          <w:sz w:val="24"/>
        </w:rPr>
        <w:t xml:space="preserve"> </w:t>
      </w:r>
      <w:r w:rsidR="002D3091">
        <w:rPr>
          <w:spacing w:val="-2"/>
          <w:sz w:val="24"/>
        </w:rPr>
        <w:t>“</w:t>
      </w:r>
      <w:r w:rsidRPr="00B4265D">
        <w:rPr>
          <w:spacing w:val="-2"/>
          <w:sz w:val="24"/>
        </w:rPr>
        <w:t>Derecho sucesorio indígena chileno: Un análisis comparativo a la luz de los instrumentos internacionales de derechos humanos</w:t>
      </w:r>
      <w:r w:rsidR="0083592E">
        <w:rPr>
          <w:spacing w:val="-2"/>
          <w:sz w:val="24"/>
        </w:rPr>
        <w:t>”</w:t>
      </w:r>
      <w:r w:rsidR="008637D4">
        <w:rPr>
          <w:spacing w:val="-2"/>
          <w:sz w:val="24"/>
        </w:rPr>
        <w:t>.</w:t>
      </w:r>
    </w:p>
    <w:p w14:paraId="6FE95BAB" w14:textId="6C91CCB6" w:rsidR="00564BA4" w:rsidRDefault="00B4265D">
      <w:pPr>
        <w:pStyle w:val="Prrafodelista"/>
        <w:numPr>
          <w:ilvl w:val="1"/>
          <w:numId w:val="1"/>
        </w:numPr>
        <w:tabs>
          <w:tab w:val="left" w:pos="1422"/>
        </w:tabs>
        <w:spacing w:line="244" w:lineRule="auto"/>
        <w:ind w:right="119"/>
        <w:jc w:val="both"/>
        <w:rPr>
          <w:sz w:val="24"/>
        </w:rPr>
      </w:pPr>
      <w:r>
        <w:rPr>
          <w:b/>
          <w:sz w:val="24"/>
        </w:rPr>
        <w:t>Jorge Acuña Reyes</w:t>
      </w:r>
      <w:r w:rsidR="008637D4">
        <w:rPr>
          <w:b/>
          <w:sz w:val="24"/>
        </w:rPr>
        <w:t xml:space="preserve">. </w:t>
      </w:r>
      <w:r w:rsidR="008637D4">
        <w:rPr>
          <w:sz w:val="24"/>
        </w:rPr>
        <w:t>“</w:t>
      </w:r>
      <w:r>
        <w:rPr>
          <w:sz w:val="24"/>
        </w:rPr>
        <w:t>Ley de Efecto Retroactivo de las Leyes en la Jurisprudencia Indígena reciente</w:t>
      </w:r>
      <w:r w:rsidR="008637D4">
        <w:rPr>
          <w:spacing w:val="-2"/>
          <w:sz w:val="24"/>
        </w:rPr>
        <w:t>”.</w:t>
      </w:r>
    </w:p>
    <w:p w14:paraId="666EACD9" w14:textId="60514000" w:rsidR="00564BA4" w:rsidRDefault="00B4265D">
      <w:pPr>
        <w:pStyle w:val="Prrafodelista"/>
        <w:numPr>
          <w:ilvl w:val="1"/>
          <w:numId w:val="1"/>
        </w:numPr>
        <w:tabs>
          <w:tab w:val="left" w:pos="1422"/>
        </w:tabs>
        <w:spacing w:before="6" w:line="244" w:lineRule="auto"/>
        <w:ind w:right="119"/>
        <w:jc w:val="both"/>
        <w:rPr>
          <w:sz w:val="24"/>
        </w:rPr>
      </w:pPr>
      <w:r>
        <w:rPr>
          <w:b/>
          <w:spacing w:val="-6"/>
          <w:sz w:val="24"/>
        </w:rPr>
        <w:t xml:space="preserve">Viviana Soto </w:t>
      </w:r>
      <w:r w:rsidR="002E2422">
        <w:rPr>
          <w:b/>
          <w:spacing w:val="-6"/>
          <w:sz w:val="24"/>
        </w:rPr>
        <w:t>Yáñez</w:t>
      </w:r>
      <w:r w:rsidR="008637D4">
        <w:rPr>
          <w:b/>
          <w:spacing w:val="-6"/>
          <w:sz w:val="24"/>
        </w:rPr>
        <w:t xml:space="preserve">. </w:t>
      </w:r>
      <w:r w:rsidR="008637D4">
        <w:rPr>
          <w:spacing w:val="-6"/>
          <w:sz w:val="24"/>
        </w:rPr>
        <w:t>“</w:t>
      </w:r>
      <w:r w:rsidR="002E2422" w:rsidRPr="002E2422">
        <w:rPr>
          <w:spacing w:val="-6"/>
          <w:sz w:val="24"/>
        </w:rPr>
        <w:t>El informe jurídico-técnico y socioeconómico del artículo 56 de la Ley Indígena: ¿Requisito formal o herramienta de desarrollo indígena en la resolución de disputas territoriales?</w:t>
      </w:r>
      <w:r w:rsidR="008637D4">
        <w:rPr>
          <w:spacing w:val="-2"/>
          <w:sz w:val="24"/>
        </w:rPr>
        <w:t>”.</w:t>
      </w:r>
    </w:p>
    <w:p w14:paraId="7656C8A0" w14:textId="77777777" w:rsidR="00564BA4" w:rsidRDefault="00564BA4">
      <w:pPr>
        <w:pStyle w:val="Textoindependiente"/>
        <w:spacing w:before="50"/>
      </w:pPr>
    </w:p>
    <w:p w14:paraId="69E16004" w14:textId="77DF1440" w:rsidR="00B73354" w:rsidRPr="00B73354" w:rsidRDefault="002E2422" w:rsidP="00EA5682">
      <w:pPr>
        <w:pStyle w:val="Prrafodelista"/>
        <w:numPr>
          <w:ilvl w:val="0"/>
          <w:numId w:val="1"/>
        </w:numPr>
        <w:tabs>
          <w:tab w:val="left" w:pos="701"/>
        </w:tabs>
        <w:spacing w:line="252" w:lineRule="auto"/>
        <w:ind w:left="701" w:right="123"/>
        <w:jc w:val="both"/>
        <w:rPr>
          <w:b/>
          <w:sz w:val="24"/>
        </w:rPr>
      </w:pPr>
      <w:r>
        <w:rPr>
          <w:b/>
          <w:sz w:val="24"/>
        </w:rPr>
        <w:t xml:space="preserve">Lanzamiento del libro </w:t>
      </w:r>
      <w:r w:rsidRPr="00E77898">
        <w:rPr>
          <w:b/>
          <w:sz w:val="24"/>
        </w:rPr>
        <w:t>“</w:t>
      </w:r>
      <w:r w:rsidR="00E77898" w:rsidRPr="00E77898">
        <w:rPr>
          <w:b/>
          <w:sz w:val="24"/>
        </w:rPr>
        <w:t>Los Pueblos Indígenas y el Derecho a Participar en los beneficios de la explotación de recursos naturales en sus territorios</w:t>
      </w:r>
      <w:r w:rsidRPr="00E77898">
        <w:rPr>
          <w:b/>
          <w:sz w:val="24"/>
        </w:rPr>
        <w:t>”</w:t>
      </w:r>
      <w:r w:rsidR="00E77898" w:rsidRPr="00E77898">
        <w:rPr>
          <w:bCs/>
          <w:sz w:val="24"/>
        </w:rPr>
        <w:t>, del</w:t>
      </w:r>
      <w:r w:rsidRPr="00E77898">
        <w:rPr>
          <w:bCs/>
          <w:sz w:val="24"/>
        </w:rPr>
        <w:t xml:space="preserve"> Profesor Dr. Cristóbal Carmona Caldera.</w:t>
      </w:r>
      <w:r>
        <w:rPr>
          <w:b/>
          <w:sz w:val="24"/>
        </w:rPr>
        <w:t xml:space="preserve"> Jueves 23 de octubre, 18.00 horas. </w:t>
      </w:r>
      <w:r w:rsidRPr="00C17837">
        <w:rPr>
          <w:b/>
          <w:sz w:val="24"/>
        </w:rPr>
        <w:t xml:space="preserve">Auditorio </w:t>
      </w:r>
      <w:r w:rsidR="00C17837" w:rsidRPr="00C17837">
        <w:rPr>
          <w:b/>
          <w:sz w:val="24"/>
        </w:rPr>
        <w:t>1</w:t>
      </w:r>
      <w:r w:rsidRPr="00C17837">
        <w:rPr>
          <w:b/>
          <w:sz w:val="24"/>
        </w:rPr>
        <w:t xml:space="preserve"> Edificio</w:t>
      </w:r>
      <w:r w:rsidRPr="002E2422">
        <w:rPr>
          <w:b/>
          <w:sz w:val="24"/>
        </w:rPr>
        <w:t xml:space="preserve"> de Postgrados UDP (República 112, Santiago).</w:t>
      </w:r>
    </w:p>
    <w:p w14:paraId="0329E703" w14:textId="77777777" w:rsidR="00B73354" w:rsidRDefault="00B73354" w:rsidP="00B73354">
      <w:pPr>
        <w:tabs>
          <w:tab w:val="left" w:pos="1422"/>
        </w:tabs>
        <w:spacing w:before="19" w:line="235" w:lineRule="auto"/>
        <w:ind w:right="116"/>
        <w:jc w:val="both"/>
        <w:rPr>
          <w:sz w:val="24"/>
        </w:rPr>
      </w:pPr>
    </w:p>
    <w:p w14:paraId="359D1A55" w14:textId="77777777" w:rsidR="00C63AF8" w:rsidRPr="00B73354" w:rsidRDefault="00C63AF8" w:rsidP="00C63AF8">
      <w:pPr>
        <w:tabs>
          <w:tab w:val="left" w:pos="1422"/>
        </w:tabs>
        <w:spacing w:before="19" w:line="235" w:lineRule="auto"/>
        <w:ind w:right="116"/>
        <w:jc w:val="center"/>
        <w:rPr>
          <w:b/>
          <w:bCs/>
          <w:sz w:val="24"/>
          <w:u w:val="single"/>
        </w:rPr>
      </w:pPr>
      <w:r w:rsidRPr="00B73354">
        <w:rPr>
          <w:b/>
          <w:bCs/>
          <w:sz w:val="24"/>
          <w:u w:val="single"/>
        </w:rPr>
        <w:t>Día 3</w:t>
      </w:r>
    </w:p>
    <w:p w14:paraId="5270348E" w14:textId="77777777" w:rsidR="00C63AF8" w:rsidRDefault="00C63AF8" w:rsidP="00B73354">
      <w:pPr>
        <w:tabs>
          <w:tab w:val="left" w:pos="1422"/>
        </w:tabs>
        <w:spacing w:before="19" w:line="235" w:lineRule="auto"/>
        <w:ind w:right="116"/>
        <w:jc w:val="both"/>
        <w:rPr>
          <w:sz w:val="24"/>
        </w:rPr>
      </w:pPr>
    </w:p>
    <w:p w14:paraId="3DD10862" w14:textId="77777777" w:rsidR="00B73354" w:rsidRDefault="00B73354" w:rsidP="00B73354">
      <w:pPr>
        <w:pStyle w:val="Textoindependiente"/>
        <w:spacing w:before="42"/>
      </w:pPr>
    </w:p>
    <w:p w14:paraId="173B74BE" w14:textId="3ADFEF05" w:rsidR="00B73354" w:rsidRPr="00B73354" w:rsidRDefault="00B73354" w:rsidP="00EA5682">
      <w:pPr>
        <w:pStyle w:val="Prrafodelista"/>
        <w:numPr>
          <w:ilvl w:val="0"/>
          <w:numId w:val="1"/>
        </w:numPr>
        <w:tabs>
          <w:tab w:val="left" w:pos="701"/>
        </w:tabs>
        <w:spacing w:line="252" w:lineRule="auto"/>
        <w:ind w:left="701" w:right="123"/>
        <w:jc w:val="both"/>
        <w:rPr>
          <w:b/>
          <w:sz w:val="24"/>
        </w:rPr>
      </w:pPr>
      <w:bookmarkStart w:id="0" w:name="_Hlk210844644"/>
      <w:r w:rsidRPr="00B73354">
        <w:rPr>
          <w:b/>
          <w:sz w:val="24"/>
        </w:rPr>
        <w:t>Mesa</w:t>
      </w:r>
      <w:r w:rsidR="00E62E27">
        <w:rPr>
          <w:b/>
          <w:sz w:val="24"/>
        </w:rPr>
        <w:t xml:space="preserve"> </w:t>
      </w:r>
      <w:bookmarkStart w:id="1" w:name="_Hlk210844659"/>
      <w:r w:rsidRPr="00B73354">
        <w:rPr>
          <w:b/>
          <w:sz w:val="24"/>
        </w:rPr>
        <w:t xml:space="preserve">de </w:t>
      </w:r>
      <w:r w:rsidR="002E2422">
        <w:rPr>
          <w:b/>
          <w:sz w:val="24"/>
        </w:rPr>
        <w:t xml:space="preserve">Medio Ambiente, Recursos Naturales y </w:t>
      </w:r>
      <w:r w:rsidR="00C63AF8">
        <w:rPr>
          <w:b/>
          <w:sz w:val="24"/>
        </w:rPr>
        <w:t>Derecho</w:t>
      </w:r>
      <w:r w:rsidR="002E2422">
        <w:rPr>
          <w:b/>
          <w:sz w:val="24"/>
        </w:rPr>
        <w:t>s Territoriales Indígenas I.</w:t>
      </w:r>
      <w:r w:rsidR="00C63AF8">
        <w:rPr>
          <w:b/>
          <w:sz w:val="24"/>
        </w:rPr>
        <w:t xml:space="preserve"> Viernes </w:t>
      </w:r>
      <w:r w:rsidR="002E2422">
        <w:rPr>
          <w:b/>
          <w:sz w:val="24"/>
        </w:rPr>
        <w:t>24</w:t>
      </w:r>
      <w:r w:rsidR="00C63AF8">
        <w:rPr>
          <w:b/>
          <w:spacing w:val="40"/>
          <w:sz w:val="24"/>
        </w:rPr>
        <w:t xml:space="preserve"> </w:t>
      </w:r>
      <w:r w:rsidR="00C63AF8" w:rsidRPr="00B73354">
        <w:rPr>
          <w:b/>
          <w:sz w:val="24"/>
        </w:rPr>
        <w:t>de</w:t>
      </w:r>
      <w:r w:rsidR="00C63AF8" w:rsidRPr="00B73354">
        <w:rPr>
          <w:b/>
          <w:spacing w:val="36"/>
          <w:sz w:val="24"/>
        </w:rPr>
        <w:t xml:space="preserve"> </w:t>
      </w:r>
      <w:r w:rsidR="00C63AF8" w:rsidRPr="00B73354">
        <w:rPr>
          <w:b/>
          <w:sz w:val="24"/>
        </w:rPr>
        <w:t>octubre,</w:t>
      </w:r>
      <w:r w:rsidR="00C63AF8" w:rsidRPr="00B73354">
        <w:rPr>
          <w:b/>
          <w:spacing w:val="39"/>
          <w:sz w:val="24"/>
        </w:rPr>
        <w:t xml:space="preserve"> </w:t>
      </w:r>
      <w:r w:rsidR="00C63AF8">
        <w:rPr>
          <w:b/>
          <w:sz w:val="24"/>
        </w:rPr>
        <w:t>09</w:t>
      </w:r>
      <w:r w:rsidR="00C63AF8" w:rsidRPr="00B73354">
        <w:rPr>
          <w:b/>
          <w:sz w:val="24"/>
        </w:rPr>
        <w:t>.</w:t>
      </w:r>
      <w:r w:rsidR="00C63AF8">
        <w:rPr>
          <w:b/>
          <w:sz w:val="24"/>
        </w:rPr>
        <w:t>3</w:t>
      </w:r>
      <w:r w:rsidR="00C63AF8" w:rsidRPr="00B73354">
        <w:rPr>
          <w:b/>
          <w:sz w:val="24"/>
        </w:rPr>
        <w:t xml:space="preserve">0 horas. </w:t>
      </w:r>
      <w:bookmarkStart w:id="2" w:name="_Hlk210844252"/>
      <w:r w:rsidR="00277B7B" w:rsidRPr="00C17837">
        <w:rPr>
          <w:b/>
          <w:sz w:val="24"/>
        </w:rPr>
        <w:t xml:space="preserve">Auditorio </w:t>
      </w:r>
      <w:r w:rsidR="00C17837" w:rsidRPr="00C17837">
        <w:rPr>
          <w:b/>
          <w:sz w:val="24"/>
        </w:rPr>
        <w:t>1</w:t>
      </w:r>
      <w:r w:rsidR="00C63AF8" w:rsidRPr="00B73354">
        <w:rPr>
          <w:b/>
          <w:sz w:val="24"/>
        </w:rPr>
        <w:t xml:space="preserve"> Edificio de Postgrados UDP</w:t>
      </w:r>
      <w:r w:rsidR="00C63AF8">
        <w:rPr>
          <w:b/>
          <w:sz w:val="24"/>
        </w:rPr>
        <w:t xml:space="preserve"> (</w:t>
      </w:r>
      <w:r w:rsidR="00C63AF8" w:rsidRPr="00B73354">
        <w:rPr>
          <w:b/>
          <w:sz w:val="24"/>
        </w:rPr>
        <w:t>República 112, Santiago</w:t>
      </w:r>
      <w:r w:rsidR="00C63AF8">
        <w:rPr>
          <w:b/>
          <w:sz w:val="24"/>
        </w:rPr>
        <w:t>)</w:t>
      </w:r>
      <w:r w:rsidR="00C63AF8" w:rsidRPr="00B73354">
        <w:rPr>
          <w:b/>
          <w:spacing w:val="-2"/>
          <w:sz w:val="24"/>
        </w:rPr>
        <w:t>.</w:t>
      </w:r>
      <w:bookmarkEnd w:id="0"/>
      <w:bookmarkEnd w:id="1"/>
      <w:bookmarkEnd w:id="2"/>
    </w:p>
    <w:p w14:paraId="5EFA4808" w14:textId="77777777" w:rsidR="00B73354" w:rsidRPr="002E2422" w:rsidRDefault="00B73354" w:rsidP="00B73354">
      <w:pPr>
        <w:pStyle w:val="Prrafodelista"/>
        <w:tabs>
          <w:tab w:val="left" w:pos="701"/>
        </w:tabs>
        <w:spacing w:before="1" w:line="274" w:lineRule="exact"/>
        <w:ind w:left="701" w:right="122" w:firstLine="0"/>
        <w:rPr>
          <w:sz w:val="24"/>
          <w:szCs w:val="24"/>
        </w:rPr>
      </w:pPr>
      <w:r w:rsidRPr="002E2422">
        <w:rPr>
          <w:spacing w:val="-2"/>
          <w:sz w:val="24"/>
          <w:szCs w:val="24"/>
        </w:rPr>
        <w:t>Ponentes:</w:t>
      </w:r>
    </w:p>
    <w:p w14:paraId="42AA3EC9" w14:textId="77777777" w:rsidR="00B73354" w:rsidRDefault="00B73354" w:rsidP="00B73354">
      <w:pPr>
        <w:pStyle w:val="Textoindependiente"/>
        <w:spacing w:before="34"/>
      </w:pPr>
    </w:p>
    <w:p w14:paraId="183783BB" w14:textId="6CB92D65" w:rsidR="00B73354" w:rsidRDefault="002E2422" w:rsidP="00EA5682">
      <w:pPr>
        <w:pStyle w:val="Prrafodelista"/>
        <w:numPr>
          <w:ilvl w:val="1"/>
          <w:numId w:val="1"/>
        </w:numPr>
        <w:tabs>
          <w:tab w:val="left" w:pos="1422"/>
        </w:tabs>
        <w:spacing w:before="1" w:line="235" w:lineRule="auto"/>
        <w:ind w:right="118"/>
        <w:jc w:val="both"/>
        <w:rPr>
          <w:sz w:val="24"/>
        </w:rPr>
      </w:pPr>
      <w:r>
        <w:rPr>
          <w:b/>
          <w:spacing w:val="-4"/>
          <w:sz w:val="24"/>
        </w:rPr>
        <w:t>Antonio Pulgar y Dra. Catalina Mansilla-Aguilera</w:t>
      </w:r>
      <w:r w:rsidR="00B73354">
        <w:rPr>
          <w:b/>
          <w:spacing w:val="-4"/>
          <w:sz w:val="24"/>
        </w:rPr>
        <w:t>.</w:t>
      </w:r>
      <w:r w:rsidR="00B73354">
        <w:rPr>
          <w:b/>
          <w:spacing w:val="-7"/>
          <w:sz w:val="24"/>
        </w:rPr>
        <w:t xml:space="preserve"> </w:t>
      </w:r>
      <w:r w:rsidR="00B73354">
        <w:rPr>
          <w:spacing w:val="-4"/>
          <w:sz w:val="24"/>
        </w:rPr>
        <w:t>“</w:t>
      </w:r>
      <w:r w:rsidRPr="002E2422">
        <w:rPr>
          <w:spacing w:val="-4"/>
          <w:sz w:val="24"/>
        </w:rPr>
        <w:t xml:space="preserve">Movilidad poblacional indígena y normativa ambiental en el norte de Chile: consideraciones a partir del caso del Salar de </w:t>
      </w:r>
      <w:proofErr w:type="spellStart"/>
      <w:r w:rsidRPr="002E2422">
        <w:rPr>
          <w:spacing w:val="-4"/>
          <w:sz w:val="24"/>
        </w:rPr>
        <w:t>Surire</w:t>
      </w:r>
      <w:proofErr w:type="spellEnd"/>
      <w:r w:rsidRPr="002E2422">
        <w:rPr>
          <w:spacing w:val="-4"/>
          <w:sz w:val="24"/>
        </w:rPr>
        <w:t xml:space="preserve"> (2024-2025)</w:t>
      </w:r>
      <w:r w:rsidR="00B73354">
        <w:rPr>
          <w:sz w:val="24"/>
        </w:rPr>
        <w:t>”.</w:t>
      </w:r>
    </w:p>
    <w:p w14:paraId="24C56731" w14:textId="6ED741FD" w:rsidR="00B73354" w:rsidRPr="002E2422" w:rsidRDefault="002E2422" w:rsidP="00991CE4">
      <w:pPr>
        <w:pStyle w:val="Prrafodelista"/>
        <w:numPr>
          <w:ilvl w:val="1"/>
          <w:numId w:val="1"/>
        </w:numPr>
        <w:tabs>
          <w:tab w:val="left" w:pos="1422"/>
        </w:tabs>
        <w:spacing w:before="22" w:line="235" w:lineRule="auto"/>
        <w:ind w:right="118"/>
        <w:jc w:val="both"/>
        <w:rPr>
          <w:sz w:val="24"/>
        </w:rPr>
      </w:pPr>
      <w:proofErr w:type="spellStart"/>
      <w:r w:rsidRPr="002E2422">
        <w:rPr>
          <w:b/>
          <w:sz w:val="24"/>
        </w:rPr>
        <w:t>Jaia</w:t>
      </w:r>
      <w:proofErr w:type="spellEnd"/>
      <w:r w:rsidRPr="002E2422">
        <w:rPr>
          <w:b/>
          <w:sz w:val="24"/>
        </w:rPr>
        <w:t xml:space="preserve"> Celis Quezada</w:t>
      </w:r>
      <w:r w:rsidR="00B73354" w:rsidRPr="002E2422">
        <w:rPr>
          <w:b/>
          <w:sz w:val="24"/>
        </w:rPr>
        <w:t>.</w:t>
      </w:r>
      <w:r>
        <w:rPr>
          <w:b/>
          <w:spacing w:val="80"/>
          <w:sz w:val="24"/>
        </w:rPr>
        <w:t xml:space="preserve"> </w:t>
      </w:r>
      <w:r w:rsidR="00B73354" w:rsidRPr="002E2422">
        <w:rPr>
          <w:sz w:val="24"/>
        </w:rPr>
        <w:t>“</w:t>
      </w:r>
      <w:r w:rsidRPr="002E2422">
        <w:rPr>
          <w:sz w:val="24"/>
        </w:rPr>
        <w:t>Ralco como precedente: la cosmovisión indígena frente a los conflictos</w:t>
      </w:r>
      <w:r>
        <w:rPr>
          <w:sz w:val="24"/>
        </w:rPr>
        <w:t xml:space="preserve"> </w:t>
      </w:r>
      <w:r w:rsidRPr="002E2422">
        <w:rPr>
          <w:sz w:val="24"/>
        </w:rPr>
        <w:t>ambientales en dominios ancestrales.</w:t>
      </w:r>
      <w:r w:rsidR="00B73354" w:rsidRPr="002E2422">
        <w:rPr>
          <w:sz w:val="24"/>
        </w:rPr>
        <w:t>”.</w:t>
      </w:r>
    </w:p>
    <w:p w14:paraId="44147680" w14:textId="143D21DD" w:rsidR="00B73354" w:rsidRDefault="002E2422" w:rsidP="00EA5682">
      <w:pPr>
        <w:pStyle w:val="Prrafodelista"/>
        <w:numPr>
          <w:ilvl w:val="1"/>
          <w:numId w:val="1"/>
        </w:numPr>
        <w:tabs>
          <w:tab w:val="left" w:pos="1422"/>
        </w:tabs>
        <w:spacing w:before="22" w:line="235" w:lineRule="auto"/>
        <w:ind w:right="119"/>
        <w:jc w:val="both"/>
        <w:rPr>
          <w:sz w:val="24"/>
        </w:rPr>
      </w:pPr>
      <w:r>
        <w:rPr>
          <w:b/>
          <w:sz w:val="24"/>
        </w:rPr>
        <w:t xml:space="preserve">Dra. Andrea Ibacache </w:t>
      </w:r>
      <w:proofErr w:type="spellStart"/>
      <w:r>
        <w:rPr>
          <w:b/>
          <w:sz w:val="24"/>
        </w:rPr>
        <w:t>Corante</w:t>
      </w:r>
      <w:proofErr w:type="spellEnd"/>
      <w:r w:rsidR="00B73354">
        <w:rPr>
          <w:b/>
          <w:sz w:val="24"/>
        </w:rPr>
        <w:t>.</w:t>
      </w:r>
      <w:r w:rsidR="00B73354">
        <w:rPr>
          <w:b/>
          <w:spacing w:val="10"/>
          <w:sz w:val="24"/>
        </w:rPr>
        <w:t xml:space="preserve"> </w:t>
      </w:r>
      <w:r w:rsidR="00B73354" w:rsidRPr="002E2422">
        <w:rPr>
          <w:bCs/>
          <w:sz w:val="24"/>
        </w:rPr>
        <w:t>“</w:t>
      </w:r>
      <w:proofErr w:type="spellStart"/>
      <w:r w:rsidRPr="002E2422">
        <w:rPr>
          <w:sz w:val="24"/>
        </w:rPr>
        <w:t>Extractivismo</w:t>
      </w:r>
      <w:proofErr w:type="spellEnd"/>
      <w:r w:rsidRPr="002E2422">
        <w:rPr>
          <w:sz w:val="24"/>
        </w:rPr>
        <w:t xml:space="preserve"> de litio en territorios </w:t>
      </w:r>
      <w:proofErr w:type="spellStart"/>
      <w:r w:rsidRPr="002E2422">
        <w:rPr>
          <w:sz w:val="24"/>
        </w:rPr>
        <w:t>lickantnay</w:t>
      </w:r>
      <w:proofErr w:type="spellEnd"/>
      <w:r w:rsidRPr="002E2422">
        <w:rPr>
          <w:sz w:val="24"/>
        </w:rPr>
        <w:t>: otros conceptos a considerar</w:t>
      </w:r>
      <w:r w:rsidR="00B73354">
        <w:rPr>
          <w:spacing w:val="-2"/>
          <w:sz w:val="24"/>
        </w:rPr>
        <w:t>”.</w:t>
      </w:r>
    </w:p>
    <w:p w14:paraId="6012F313" w14:textId="36543578" w:rsidR="00B73354" w:rsidRDefault="00C63255" w:rsidP="00EA5682">
      <w:pPr>
        <w:pStyle w:val="Prrafodelista"/>
        <w:numPr>
          <w:ilvl w:val="1"/>
          <w:numId w:val="1"/>
        </w:numPr>
        <w:tabs>
          <w:tab w:val="left" w:pos="1422"/>
        </w:tabs>
        <w:spacing w:before="18" w:line="237" w:lineRule="auto"/>
        <w:ind w:right="118"/>
        <w:jc w:val="both"/>
        <w:rPr>
          <w:sz w:val="24"/>
        </w:rPr>
      </w:pPr>
      <w:r>
        <w:rPr>
          <w:b/>
          <w:spacing w:val="-2"/>
          <w:sz w:val="24"/>
        </w:rPr>
        <w:t xml:space="preserve">Dr. </w:t>
      </w:r>
      <w:r w:rsidR="008F1C0E">
        <w:rPr>
          <w:b/>
          <w:spacing w:val="-2"/>
          <w:sz w:val="24"/>
        </w:rPr>
        <w:t>Juan Jorge Faúndez</w:t>
      </w:r>
      <w:r w:rsidR="00B73354">
        <w:rPr>
          <w:spacing w:val="-2"/>
          <w:sz w:val="24"/>
        </w:rPr>
        <w:t>.</w:t>
      </w:r>
      <w:r w:rsidR="00B73354">
        <w:rPr>
          <w:spacing w:val="-11"/>
          <w:sz w:val="24"/>
        </w:rPr>
        <w:t xml:space="preserve"> </w:t>
      </w:r>
      <w:r w:rsidR="00B73354">
        <w:rPr>
          <w:spacing w:val="-2"/>
          <w:sz w:val="24"/>
        </w:rPr>
        <w:t>“</w:t>
      </w:r>
      <w:r w:rsidR="002E2422" w:rsidRPr="002E2422">
        <w:rPr>
          <w:spacing w:val="-2"/>
          <w:sz w:val="24"/>
        </w:rPr>
        <w:t>Nuevas tecnologías, constitucionalismo digital, medio ambiente y pueblos indígenas. Desafíos frente a la “soberanía de datos indígenas</w:t>
      </w:r>
      <w:r w:rsidR="00B73354">
        <w:rPr>
          <w:sz w:val="24"/>
        </w:rPr>
        <w:t>”.</w:t>
      </w:r>
    </w:p>
    <w:p w14:paraId="7C0097EB" w14:textId="77777777" w:rsidR="00B73354" w:rsidRDefault="00B73354" w:rsidP="00B73354">
      <w:pPr>
        <w:tabs>
          <w:tab w:val="left" w:pos="1422"/>
        </w:tabs>
        <w:spacing w:before="19" w:line="235" w:lineRule="auto"/>
        <w:ind w:right="116"/>
        <w:jc w:val="both"/>
        <w:rPr>
          <w:sz w:val="24"/>
        </w:rPr>
      </w:pPr>
    </w:p>
    <w:p w14:paraId="0DA55509" w14:textId="77777777" w:rsidR="00B73354" w:rsidRDefault="00B73354" w:rsidP="00B73354">
      <w:pPr>
        <w:tabs>
          <w:tab w:val="left" w:pos="1422"/>
        </w:tabs>
        <w:spacing w:before="19" w:line="235" w:lineRule="auto"/>
        <w:ind w:right="116"/>
        <w:jc w:val="both"/>
        <w:rPr>
          <w:sz w:val="24"/>
        </w:rPr>
      </w:pPr>
    </w:p>
    <w:p w14:paraId="7F8A6D6F" w14:textId="51A7DF7D" w:rsidR="00EA5682" w:rsidRPr="00B73354" w:rsidRDefault="00B73354" w:rsidP="00EA5682">
      <w:pPr>
        <w:pStyle w:val="Prrafodelista"/>
        <w:numPr>
          <w:ilvl w:val="0"/>
          <w:numId w:val="1"/>
        </w:numPr>
        <w:tabs>
          <w:tab w:val="left" w:pos="701"/>
        </w:tabs>
        <w:spacing w:line="252" w:lineRule="auto"/>
        <w:ind w:left="701" w:right="123"/>
        <w:jc w:val="both"/>
        <w:rPr>
          <w:b/>
          <w:sz w:val="24"/>
        </w:rPr>
      </w:pPr>
      <w:r w:rsidRPr="00B73354">
        <w:rPr>
          <w:b/>
          <w:sz w:val="24"/>
        </w:rPr>
        <w:lastRenderedPageBreak/>
        <w:t xml:space="preserve">Mesa </w:t>
      </w:r>
      <w:r w:rsidR="002E2422" w:rsidRPr="002E2422">
        <w:rPr>
          <w:b/>
          <w:sz w:val="24"/>
        </w:rPr>
        <w:t>de Medio Ambiente, Recursos Naturales y Derechos Territoriales Indígenas I</w:t>
      </w:r>
      <w:r w:rsidR="002E2422">
        <w:rPr>
          <w:b/>
          <w:sz w:val="24"/>
        </w:rPr>
        <w:t>I</w:t>
      </w:r>
      <w:r w:rsidR="002E2422" w:rsidRPr="002E2422">
        <w:rPr>
          <w:b/>
          <w:sz w:val="24"/>
        </w:rPr>
        <w:t xml:space="preserve">. Viernes 24 de octubre, </w:t>
      </w:r>
      <w:r w:rsidR="002E2422">
        <w:rPr>
          <w:b/>
          <w:sz w:val="24"/>
        </w:rPr>
        <w:t>11</w:t>
      </w:r>
      <w:r w:rsidR="002E2422" w:rsidRPr="002E2422">
        <w:rPr>
          <w:b/>
          <w:sz w:val="24"/>
        </w:rPr>
        <w:t xml:space="preserve">.30 horas. </w:t>
      </w:r>
      <w:bookmarkStart w:id="3" w:name="_Hlk210844974"/>
      <w:r w:rsidR="002E2422" w:rsidRPr="00C17837">
        <w:rPr>
          <w:b/>
          <w:sz w:val="24"/>
        </w:rPr>
        <w:t xml:space="preserve">Auditorio </w:t>
      </w:r>
      <w:r w:rsidR="00C17837">
        <w:rPr>
          <w:b/>
          <w:sz w:val="24"/>
        </w:rPr>
        <w:t>1</w:t>
      </w:r>
      <w:r w:rsidR="002E2422" w:rsidRPr="002E2422">
        <w:rPr>
          <w:b/>
          <w:sz w:val="24"/>
        </w:rPr>
        <w:t xml:space="preserve"> Edificio de Postgrados UDP (República 112, Santiago).</w:t>
      </w:r>
      <w:bookmarkEnd w:id="3"/>
    </w:p>
    <w:p w14:paraId="735B6889" w14:textId="77777777" w:rsidR="00B73354" w:rsidRPr="002E2422" w:rsidRDefault="00B73354" w:rsidP="00B73354">
      <w:pPr>
        <w:pStyle w:val="Prrafodelista"/>
        <w:tabs>
          <w:tab w:val="left" w:pos="701"/>
        </w:tabs>
        <w:spacing w:before="1" w:line="274" w:lineRule="exact"/>
        <w:ind w:left="701" w:right="122" w:firstLine="0"/>
        <w:rPr>
          <w:sz w:val="24"/>
          <w:szCs w:val="24"/>
        </w:rPr>
      </w:pPr>
      <w:r w:rsidRPr="002E2422">
        <w:rPr>
          <w:spacing w:val="-2"/>
          <w:sz w:val="24"/>
          <w:szCs w:val="24"/>
        </w:rPr>
        <w:t>Ponentes:</w:t>
      </w:r>
    </w:p>
    <w:p w14:paraId="14C6452F" w14:textId="77777777" w:rsidR="00B73354" w:rsidRDefault="00B73354" w:rsidP="00B73354">
      <w:pPr>
        <w:pStyle w:val="Textoindependiente"/>
        <w:spacing w:before="34"/>
      </w:pPr>
    </w:p>
    <w:p w14:paraId="59212067" w14:textId="1450168F" w:rsidR="006A28AC" w:rsidRPr="006A28AC" w:rsidRDefault="002E2422" w:rsidP="00EA5682">
      <w:pPr>
        <w:pStyle w:val="Prrafodelista"/>
        <w:numPr>
          <w:ilvl w:val="1"/>
          <w:numId w:val="1"/>
        </w:numPr>
        <w:tabs>
          <w:tab w:val="left" w:pos="1422"/>
        </w:tabs>
        <w:spacing w:before="1" w:line="235" w:lineRule="auto"/>
        <w:ind w:right="118"/>
        <w:jc w:val="both"/>
        <w:rPr>
          <w:bCs/>
          <w:sz w:val="24"/>
        </w:rPr>
      </w:pPr>
      <w:r>
        <w:rPr>
          <w:b/>
          <w:spacing w:val="-4"/>
          <w:sz w:val="24"/>
        </w:rPr>
        <w:t>María Victoria Ulloa Becerra</w:t>
      </w:r>
      <w:r w:rsidR="006A28AC">
        <w:rPr>
          <w:b/>
          <w:spacing w:val="-4"/>
          <w:sz w:val="24"/>
        </w:rPr>
        <w:t>.</w:t>
      </w:r>
      <w:r w:rsidR="006A28AC" w:rsidRPr="006A28AC">
        <w:rPr>
          <w:b/>
          <w:spacing w:val="-4"/>
          <w:sz w:val="24"/>
        </w:rPr>
        <w:t xml:space="preserve"> </w:t>
      </w:r>
      <w:r w:rsidR="0083592E" w:rsidRPr="002E2422">
        <w:rPr>
          <w:bCs/>
          <w:spacing w:val="-4"/>
          <w:sz w:val="24"/>
        </w:rPr>
        <w:t>“</w:t>
      </w:r>
      <w:r w:rsidRPr="002E2422">
        <w:rPr>
          <w:bCs/>
          <w:spacing w:val="-4"/>
          <w:sz w:val="24"/>
        </w:rPr>
        <w:t>Consulta Previa y multiplicidad de permisos sectoriales: claves para una reforma necesaria</w:t>
      </w:r>
      <w:r w:rsidR="0083592E">
        <w:rPr>
          <w:bCs/>
          <w:spacing w:val="-4"/>
          <w:sz w:val="24"/>
        </w:rPr>
        <w:t>”</w:t>
      </w:r>
      <w:r w:rsidR="006A28AC" w:rsidRPr="006A28AC">
        <w:rPr>
          <w:bCs/>
          <w:spacing w:val="-4"/>
          <w:sz w:val="24"/>
        </w:rPr>
        <w:t>.</w:t>
      </w:r>
    </w:p>
    <w:p w14:paraId="1558E7D4" w14:textId="2C6E1E07" w:rsidR="00B73354" w:rsidRPr="002D4B3B" w:rsidRDefault="002E2422" w:rsidP="00AA5157">
      <w:pPr>
        <w:pStyle w:val="Prrafodelista"/>
        <w:numPr>
          <w:ilvl w:val="1"/>
          <w:numId w:val="1"/>
        </w:numPr>
        <w:tabs>
          <w:tab w:val="left" w:pos="1422"/>
        </w:tabs>
        <w:spacing w:before="1" w:line="235" w:lineRule="auto"/>
        <w:ind w:right="118"/>
        <w:jc w:val="both"/>
        <w:rPr>
          <w:sz w:val="24"/>
        </w:rPr>
      </w:pPr>
      <w:r w:rsidRPr="002D4B3B">
        <w:rPr>
          <w:b/>
          <w:spacing w:val="-4"/>
          <w:sz w:val="24"/>
        </w:rPr>
        <w:t xml:space="preserve">Luis Jiménez </w:t>
      </w:r>
      <w:r w:rsidR="002D4B3B" w:rsidRPr="002D4B3B">
        <w:rPr>
          <w:b/>
          <w:spacing w:val="-4"/>
          <w:sz w:val="24"/>
        </w:rPr>
        <w:t>Cáceres</w:t>
      </w:r>
      <w:r w:rsidR="00B73354" w:rsidRPr="002D4B3B">
        <w:rPr>
          <w:b/>
          <w:spacing w:val="-4"/>
          <w:sz w:val="24"/>
        </w:rPr>
        <w:t>.</w:t>
      </w:r>
      <w:r w:rsidR="00B73354" w:rsidRPr="002D4B3B">
        <w:rPr>
          <w:b/>
          <w:spacing w:val="-7"/>
          <w:sz w:val="24"/>
        </w:rPr>
        <w:t xml:space="preserve"> </w:t>
      </w:r>
      <w:r w:rsidR="00B73354" w:rsidRPr="002D4B3B">
        <w:rPr>
          <w:spacing w:val="-4"/>
          <w:sz w:val="24"/>
        </w:rPr>
        <w:t>“</w:t>
      </w:r>
      <w:r w:rsidR="002D4B3B" w:rsidRPr="002D4B3B">
        <w:rPr>
          <w:spacing w:val="-4"/>
          <w:sz w:val="24"/>
        </w:rPr>
        <w:t>Hacia una consulta indígena intercultural: clarificando la susceptibilidad de</w:t>
      </w:r>
      <w:r w:rsidR="002D4B3B">
        <w:rPr>
          <w:spacing w:val="-4"/>
          <w:sz w:val="24"/>
        </w:rPr>
        <w:t xml:space="preserve"> </w:t>
      </w:r>
      <w:r w:rsidR="002D4B3B" w:rsidRPr="002D4B3B">
        <w:rPr>
          <w:spacing w:val="-4"/>
          <w:sz w:val="24"/>
        </w:rPr>
        <w:t>afectación directa.</w:t>
      </w:r>
      <w:r w:rsidR="00B73354" w:rsidRPr="002D4B3B">
        <w:rPr>
          <w:sz w:val="24"/>
        </w:rPr>
        <w:t>”.</w:t>
      </w:r>
    </w:p>
    <w:p w14:paraId="0EC27BFF" w14:textId="253EB647" w:rsidR="00B73354" w:rsidRPr="00911519" w:rsidRDefault="002D4B3B" w:rsidP="00EA5682">
      <w:pPr>
        <w:pStyle w:val="Prrafodelista"/>
        <w:numPr>
          <w:ilvl w:val="1"/>
          <w:numId w:val="1"/>
        </w:numPr>
        <w:tabs>
          <w:tab w:val="left" w:pos="1422"/>
        </w:tabs>
        <w:spacing w:before="22" w:line="235" w:lineRule="auto"/>
        <w:ind w:right="118"/>
        <w:jc w:val="both"/>
        <w:rPr>
          <w:sz w:val="24"/>
        </w:rPr>
      </w:pPr>
      <w:r>
        <w:rPr>
          <w:b/>
          <w:sz w:val="24"/>
        </w:rPr>
        <w:t>Pablo Rossel Echagüe</w:t>
      </w:r>
      <w:r w:rsidR="00B73354">
        <w:rPr>
          <w:b/>
          <w:sz w:val="24"/>
        </w:rPr>
        <w:t>.</w:t>
      </w:r>
      <w:r w:rsidR="00B73354">
        <w:rPr>
          <w:b/>
          <w:spacing w:val="80"/>
          <w:sz w:val="24"/>
        </w:rPr>
        <w:t xml:space="preserve"> </w:t>
      </w:r>
      <w:r>
        <w:rPr>
          <w:bCs/>
          <w:spacing w:val="80"/>
          <w:sz w:val="24"/>
        </w:rPr>
        <w:t>“</w:t>
      </w:r>
      <w:r w:rsidRPr="002D4B3B">
        <w:rPr>
          <w:sz w:val="24"/>
        </w:rPr>
        <w:t xml:space="preserve">Reflexiones ad-portas de cumplirse diez años del </w:t>
      </w:r>
      <w:r>
        <w:rPr>
          <w:sz w:val="24"/>
        </w:rPr>
        <w:t>‘</w:t>
      </w:r>
      <w:r w:rsidRPr="002D4B3B">
        <w:rPr>
          <w:sz w:val="24"/>
        </w:rPr>
        <w:t>Instructivo sobre implementación del proceso de Consulta Indígena en conformidad con el Convenio Nº169 de la OIT en el Sistema de Evaluación de Impacto Ambiental</w:t>
      </w:r>
      <w:r>
        <w:rPr>
          <w:sz w:val="24"/>
        </w:rPr>
        <w:t>’”.</w:t>
      </w:r>
    </w:p>
    <w:p w14:paraId="7CDBF30C" w14:textId="4DCF2EB3" w:rsidR="00B73354" w:rsidRPr="002D4B3B" w:rsidRDefault="002D4B3B" w:rsidP="002D4B3B">
      <w:pPr>
        <w:pStyle w:val="Prrafodelista"/>
        <w:numPr>
          <w:ilvl w:val="1"/>
          <w:numId w:val="1"/>
        </w:numPr>
        <w:tabs>
          <w:tab w:val="left" w:pos="1422"/>
        </w:tabs>
        <w:spacing w:before="22" w:line="235" w:lineRule="auto"/>
        <w:ind w:right="119"/>
        <w:jc w:val="both"/>
        <w:rPr>
          <w:sz w:val="24"/>
        </w:rPr>
      </w:pPr>
      <w:r>
        <w:rPr>
          <w:b/>
          <w:sz w:val="24"/>
        </w:rPr>
        <w:t>Sofía Barrera y Karla Varas</w:t>
      </w:r>
      <w:r w:rsidR="00B73354">
        <w:rPr>
          <w:b/>
          <w:sz w:val="24"/>
        </w:rPr>
        <w:t>.</w:t>
      </w:r>
      <w:r w:rsidR="00B73354">
        <w:rPr>
          <w:b/>
          <w:spacing w:val="10"/>
          <w:sz w:val="24"/>
        </w:rPr>
        <w:t xml:space="preserve"> </w:t>
      </w:r>
      <w:r w:rsidR="00B73354" w:rsidRPr="002D4B3B">
        <w:rPr>
          <w:bCs/>
          <w:sz w:val="24"/>
        </w:rPr>
        <w:t>“</w:t>
      </w:r>
      <w:r w:rsidRPr="002D4B3B">
        <w:rPr>
          <w:sz w:val="24"/>
        </w:rPr>
        <w:t>La importancia del efecto suspensivo del artículo 10 de la Ley Lafkenche y la regresividad en los intentos de modificación</w:t>
      </w:r>
      <w:r w:rsidR="00B73354">
        <w:rPr>
          <w:spacing w:val="-2"/>
          <w:sz w:val="24"/>
        </w:rPr>
        <w:t>”.</w:t>
      </w:r>
    </w:p>
    <w:p w14:paraId="527EF351" w14:textId="64B84C54" w:rsidR="00EA5682" w:rsidRPr="00EA5682" w:rsidRDefault="00EA5682" w:rsidP="00EA5682">
      <w:pPr>
        <w:tabs>
          <w:tab w:val="left" w:pos="701"/>
        </w:tabs>
        <w:spacing w:line="252" w:lineRule="auto"/>
        <w:ind w:right="123"/>
        <w:rPr>
          <w:b/>
          <w:sz w:val="24"/>
        </w:rPr>
      </w:pPr>
    </w:p>
    <w:p w14:paraId="4A11306F" w14:textId="3CD78878" w:rsidR="00EA5682" w:rsidRDefault="00EA5682" w:rsidP="00E9130D">
      <w:pPr>
        <w:pStyle w:val="Prrafodelista"/>
        <w:numPr>
          <w:ilvl w:val="0"/>
          <w:numId w:val="1"/>
        </w:numPr>
        <w:tabs>
          <w:tab w:val="left" w:pos="701"/>
        </w:tabs>
        <w:spacing w:line="252" w:lineRule="auto"/>
        <w:ind w:right="123"/>
        <w:jc w:val="both"/>
        <w:rPr>
          <w:b/>
          <w:sz w:val="24"/>
        </w:rPr>
      </w:pPr>
      <w:r w:rsidRPr="00EA5682">
        <w:rPr>
          <w:b/>
          <w:sz w:val="24"/>
        </w:rPr>
        <w:t>Clausura del Congreso.</w:t>
      </w:r>
      <w:r w:rsidR="00C17837">
        <w:rPr>
          <w:b/>
          <w:sz w:val="24"/>
        </w:rPr>
        <w:t xml:space="preserve"> </w:t>
      </w:r>
      <w:r w:rsidR="00C17837" w:rsidRPr="00C17837">
        <w:rPr>
          <w:b/>
          <w:sz w:val="24"/>
        </w:rPr>
        <w:t>Viernes 24 de octubre, 15.00 horas. Auditorio 1 Edificio de Postgrados UDP (República 112, Santiago).</w:t>
      </w:r>
    </w:p>
    <w:p w14:paraId="53620528" w14:textId="77777777" w:rsidR="00C17837" w:rsidRDefault="00C17837" w:rsidP="00C17837">
      <w:pPr>
        <w:pStyle w:val="Prrafodelista"/>
        <w:numPr>
          <w:ilvl w:val="0"/>
          <w:numId w:val="1"/>
        </w:numPr>
        <w:tabs>
          <w:tab w:val="left" w:pos="701"/>
        </w:tabs>
        <w:spacing w:line="252" w:lineRule="auto"/>
        <w:ind w:right="123"/>
        <w:jc w:val="both"/>
        <w:rPr>
          <w:b/>
          <w:sz w:val="24"/>
        </w:rPr>
      </w:pPr>
      <w:r>
        <w:rPr>
          <w:b/>
          <w:sz w:val="24"/>
        </w:rPr>
        <w:t>Palabras de bienvenida</w:t>
      </w:r>
    </w:p>
    <w:p w14:paraId="50289679" w14:textId="74D5B919" w:rsidR="00C17837" w:rsidRPr="00C17837" w:rsidRDefault="00C17837" w:rsidP="00C17837">
      <w:pPr>
        <w:pStyle w:val="Prrafodelista"/>
        <w:tabs>
          <w:tab w:val="left" w:pos="701"/>
        </w:tabs>
        <w:spacing w:line="252" w:lineRule="auto"/>
        <w:ind w:left="702" w:right="123" w:firstLine="0"/>
        <w:jc w:val="both"/>
        <w:rPr>
          <w:bCs/>
          <w:sz w:val="24"/>
        </w:rPr>
      </w:pPr>
      <w:r>
        <w:rPr>
          <w:b/>
          <w:sz w:val="24"/>
        </w:rPr>
        <w:t xml:space="preserve">Dra. Dominique </w:t>
      </w:r>
      <w:proofErr w:type="spellStart"/>
      <w:r>
        <w:rPr>
          <w:b/>
          <w:sz w:val="24"/>
        </w:rPr>
        <w:t>Harvé</w:t>
      </w:r>
      <w:proofErr w:type="spellEnd"/>
      <w:r>
        <w:rPr>
          <w:b/>
          <w:sz w:val="24"/>
        </w:rPr>
        <w:t xml:space="preserve"> Espejo</w:t>
      </w:r>
      <w:r>
        <w:rPr>
          <w:bCs/>
          <w:sz w:val="24"/>
        </w:rPr>
        <w:t xml:space="preserve">, </w:t>
      </w:r>
      <w:proofErr w:type="gramStart"/>
      <w:r>
        <w:rPr>
          <w:bCs/>
          <w:sz w:val="24"/>
        </w:rPr>
        <w:t>Directora</w:t>
      </w:r>
      <w:proofErr w:type="gramEnd"/>
      <w:r>
        <w:rPr>
          <w:bCs/>
          <w:sz w:val="24"/>
        </w:rPr>
        <w:t xml:space="preserve"> Programa de Derecho y Política Ambiental, Universidad Diego Portales</w:t>
      </w:r>
    </w:p>
    <w:p w14:paraId="21EA21C4" w14:textId="3C52E683" w:rsidR="00C63AF8" w:rsidRPr="00C17837" w:rsidRDefault="002D4B3B" w:rsidP="00C17837">
      <w:pPr>
        <w:pStyle w:val="Prrafodelista"/>
        <w:numPr>
          <w:ilvl w:val="0"/>
          <w:numId w:val="1"/>
        </w:numPr>
        <w:tabs>
          <w:tab w:val="left" w:pos="701"/>
        </w:tabs>
        <w:spacing w:line="252" w:lineRule="auto"/>
        <w:ind w:right="123"/>
        <w:jc w:val="both"/>
        <w:rPr>
          <w:b/>
          <w:sz w:val="24"/>
        </w:rPr>
      </w:pPr>
      <w:r w:rsidRPr="00C17837">
        <w:rPr>
          <w:b/>
          <w:sz w:val="24"/>
        </w:rPr>
        <w:t>Charla magistral</w:t>
      </w:r>
      <w:r w:rsidR="00C17837" w:rsidRPr="00C17837">
        <w:rPr>
          <w:b/>
          <w:sz w:val="24"/>
        </w:rPr>
        <w:t>:</w:t>
      </w:r>
    </w:p>
    <w:p w14:paraId="6378A38F" w14:textId="60FAFCAE" w:rsidR="00C17837" w:rsidRDefault="00C17837" w:rsidP="00EA5682">
      <w:pPr>
        <w:pStyle w:val="Prrafodelista"/>
        <w:tabs>
          <w:tab w:val="left" w:pos="701"/>
        </w:tabs>
        <w:spacing w:line="252" w:lineRule="auto"/>
        <w:ind w:left="702" w:right="123" w:firstLine="0"/>
        <w:jc w:val="both"/>
        <w:rPr>
          <w:b/>
          <w:sz w:val="24"/>
        </w:rPr>
      </w:pPr>
      <w:r>
        <w:rPr>
          <w:b/>
          <w:sz w:val="24"/>
        </w:rPr>
        <w:t xml:space="preserve">-Dra. Nancy Yáñez Fuenzalida. Ex </w:t>
      </w:r>
      <w:proofErr w:type="gramStart"/>
      <w:r>
        <w:rPr>
          <w:b/>
          <w:sz w:val="24"/>
        </w:rPr>
        <w:t>Presidenta</w:t>
      </w:r>
      <w:proofErr w:type="gramEnd"/>
      <w:r>
        <w:rPr>
          <w:b/>
          <w:sz w:val="24"/>
        </w:rPr>
        <w:t xml:space="preserve"> del Tribunal Constitucional de Chile.</w:t>
      </w:r>
    </w:p>
    <w:p w14:paraId="72F293E8" w14:textId="77556B46" w:rsidR="00250124" w:rsidRPr="00911519" w:rsidRDefault="00C17837" w:rsidP="00FC7A25">
      <w:pPr>
        <w:pStyle w:val="Prrafodelista"/>
        <w:tabs>
          <w:tab w:val="left" w:pos="701"/>
        </w:tabs>
        <w:spacing w:line="252" w:lineRule="auto"/>
        <w:ind w:left="702" w:right="123" w:firstLine="0"/>
        <w:jc w:val="both"/>
        <w:rPr>
          <w:sz w:val="24"/>
        </w:rPr>
      </w:pPr>
      <w:r>
        <w:rPr>
          <w:b/>
          <w:sz w:val="24"/>
        </w:rPr>
        <w:t>-</w:t>
      </w:r>
      <w:r w:rsidR="00FC7A25">
        <w:rPr>
          <w:b/>
          <w:sz w:val="24"/>
        </w:rPr>
        <w:t xml:space="preserve">Dr. Fernando </w:t>
      </w:r>
      <w:proofErr w:type="spellStart"/>
      <w:r w:rsidR="00FC7A25">
        <w:rPr>
          <w:b/>
          <w:sz w:val="24"/>
        </w:rPr>
        <w:t>Pairicán</w:t>
      </w:r>
      <w:proofErr w:type="spellEnd"/>
      <w:r w:rsidR="00FC7A25">
        <w:rPr>
          <w:b/>
          <w:sz w:val="24"/>
        </w:rPr>
        <w:t xml:space="preserve"> Padilla. Doctor en historia e investigador CIIR.</w:t>
      </w:r>
    </w:p>
    <w:sectPr w:rsidR="00250124" w:rsidRPr="00911519">
      <w:pgSz w:w="12240" w:h="15840"/>
      <w:pgMar w:top="2140" w:right="1580" w:bottom="1420" w:left="1720" w:header="834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5DF7A" w14:textId="77777777" w:rsidR="00FB3FD7" w:rsidRDefault="00FB3FD7">
      <w:r>
        <w:separator/>
      </w:r>
    </w:p>
  </w:endnote>
  <w:endnote w:type="continuationSeparator" w:id="0">
    <w:p w14:paraId="3ECE963D" w14:textId="77777777" w:rsidR="00FB3FD7" w:rsidRDefault="00FB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7812120"/>
      <w:docPartObj>
        <w:docPartGallery w:val="Page Numbers (Bottom of Page)"/>
        <w:docPartUnique/>
      </w:docPartObj>
    </w:sdtPr>
    <w:sdtContent>
      <w:p w14:paraId="2EF7C2B3" w14:textId="3BCC8A78" w:rsidR="002D4B3B" w:rsidRDefault="002D4B3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CA6978" w14:textId="0F860893" w:rsidR="00564BA4" w:rsidRDefault="00564BA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9BA2" w14:textId="77777777" w:rsidR="00FB3FD7" w:rsidRDefault="00FB3FD7">
      <w:r>
        <w:separator/>
      </w:r>
    </w:p>
  </w:footnote>
  <w:footnote w:type="continuationSeparator" w:id="0">
    <w:p w14:paraId="6B8F36DE" w14:textId="77777777" w:rsidR="00FB3FD7" w:rsidRDefault="00FB3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337E" w14:textId="44D75ADC" w:rsidR="00564BA4" w:rsidRDefault="008637D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2D93AD22" wp14:editId="14C5851D">
              <wp:simplePos x="0" y="0"/>
              <wp:positionH relativeFrom="page">
                <wp:posOffset>459105</wp:posOffset>
              </wp:positionH>
              <wp:positionV relativeFrom="page">
                <wp:posOffset>1366011</wp:posOffset>
              </wp:positionV>
              <wp:extent cx="69342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34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34200">
                            <a:moveTo>
                              <a:pt x="0" y="0"/>
                            </a:moveTo>
                            <a:lnTo>
                              <a:pt x="6934200" y="0"/>
                            </a:lnTo>
                          </a:path>
                        </a:pathLst>
                      </a:custGeom>
                      <a:ln w="9525">
                        <a:solidFill>
                          <a:srgbClr val="E8C26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318713" id="Graphic 2" o:spid="_x0000_s1026" style="position:absolute;margin-left:36.15pt;margin-top:107.55pt;width:546pt;height:.1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3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" path="m,l6934200,e" filled="f" strokecolor="#e8c266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47233"/>
    <w:multiLevelType w:val="hybridMultilevel"/>
    <w:tmpl w:val="B0B0D4A8"/>
    <w:lvl w:ilvl="0" w:tplc="D890985A">
      <w:numFmt w:val="bullet"/>
      <w:lvlText w:val=""/>
      <w:lvlJc w:val="left"/>
      <w:pPr>
        <w:ind w:left="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0B81BD4">
      <w:numFmt w:val="bullet"/>
      <w:lvlText w:val="o"/>
      <w:lvlJc w:val="left"/>
      <w:pPr>
        <w:ind w:left="14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05724EF0">
      <w:numFmt w:val="bullet"/>
      <w:lvlText w:val="•"/>
      <w:lvlJc w:val="left"/>
      <w:pPr>
        <w:ind w:left="2255" w:hanging="360"/>
      </w:pPr>
      <w:rPr>
        <w:rFonts w:hint="default"/>
        <w:lang w:val="es-ES" w:eastAsia="en-US" w:bidi="ar-SA"/>
      </w:rPr>
    </w:lvl>
    <w:lvl w:ilvl="3" w:tplc="D18A501A">
      <w:numFmt w:val="bullet"/>
      <w:lvlText w:val="•"/>
      <w:lvlJc w:val="left"/>
      <w:pPr>
        <w:ind w:left="3091" w:hanging="360"/>
      </w:pPr>
      <w:rPr>
        <w:rFonts w:hint="default"/>
        <w:lang w:val="es-ES" w:eastAsia="en-US" w:bidi="ar-SA"/>
      </w:rPr>
    </w:lvl>
    <w:lvl w:ilvl="4" w:tplc="675C96F8">
      <w:numFmt w:val="bullet"/>
      <w:lvlText w:val="•"/>
      <w:lvlJc w:val="left"/>
      <w:pPr>
        <w:ind w:left="3926" w:hanging="360"/>
      </w:pPr>
      <w:rPr>
        <w:rFonts w:hint="default"/>
        <w:lang w:val="es-ES" w:eastAsia="en-US" w:bidi="ar-SA"/>
      </w:rPr>
    </w:lvl>
    <w:lvl w:ilvl="5" w:tplc="191A5E9A">
      <w:numFmt w:val="bullet"/>
      <w:lvlText w:val="•"/>
      <w:lvlJc w:val="left"/>
      <w:pPr>
        <w:ind w:left="4762" w:hanging="360"/>
      </w:pPr>
      <w:rPr>
        <w:rFonts w:hint="default"/>
        <w:lang w:val="es-ES" w:eastAsia="en-US" w:bidi="ar-SA"/>
      </w:rPr>
    </w:lvl>
    <w:lvl w:ilvl="6" w:tplc="A5868228">
      <w:numFmt w:val="bullet"/>
      <w:lvlText w:val="•"/>
      <w:lvlJc w:val="left"/>
      <w:pPr>
        <w:ind w:left="5597" w:hanging="360"/>
      </w:pPr>
      <w:rPr>
        <w:rFonts w:hint="default"/>
        <w:lang w:val="es-ES" w:eastAsia="en-US" w:bidi="ar-SA"/>
      </w:rPr>
    </w:lvl>
    <w:lvl w:ilvl="7" w:tplc="DF264FDA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8" w:tplc="EF008E5E">
      <w:numFmt w:val="bullet"/>
      <w:lvlText w:val="•"/>
      <w:lvlJc w:val="left"/>
      <w:pPr>
        <w:ind w:left="7268" w:hanging="360"/>
      </w:pPr>
      <w:rPr>
        <w:rFonts w:hint="default"/>
        <w:lang w:val="es-ES" w:eastAsia="en-US" w:bidi="ar-SA"/>
      </w:rPr>
    </w:lvl>
  </w:abstractNum>
  <w:num w:numId="1" w16cid:durableId="142206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A4"/>
    <w:rsid w:val="001E3FB3"/>
    <w:rsid w:val="00250124"/>
    <w:rsid w:val="00277B7B"/>
    <w:rsid w:val="002D3091"/>
    <w:rsid w:val="002D4B3B"/>
    <w:rsid w:val="002E2422"/>
    <w:rsid w:val="00434B5E"/>
    <w:rsid w:val="004C2156"/>
    <w:rsid w:val="00564BA4"/>
    <w:rsid w:val="00592F0C"/>
    <w:rsid w:val="005E18F9"/>
    <w:rsid w:val="0063161C"/>
    <w:rsid w:val="006A28AC"/>
    <w:rsid w:val="00737CDC"/>
    <w:rsid w:val="0083592E"/>
    <w:rsid w:val="008637D4"/>
    <w:rsid w:val="008F1C0E"/>
    <w:rsid w:val="00911519"/>
    <w:rsid w:val="00911553"/>
    <w:rsid w:val="009125EE"/>
    <w:rsid w:val="009165BB"/>
    <w:rsid w:val="00995FD8"/>
    <w:rsid w:val="009B752A"/>
    <w:rsid w:val="00AA4E0C"/>
    <w:rsid w:val="00AF7C3B"/>
    <w:rsid w:val="00B4265D"/>
    <w:rsid w:val="00B73354"/>
    <w:rsid w:val="00C163AB"/>
    <w:rsid w:val="00C17837"/>
    <w:rsid w:val="00C63255"/>
    <w:rsid w:val="00C63AF8"/>
    <w:rsid w:val="00CB69B4"/>
    <w:rsid w:val="00D5059C"/>
    <w:rsid w:val="00D627C6"/>
    <w:rsid w:val="00D72975"/>
    <w:rsid w:val="00E62E27"/>
    <w:rsid w:val="00E70EB3"/>
    <w:rsid w:val="00E77898"/>
    <w:rsid w:val="00E867E0"/>
    <w:rsid w:val="00EA5682"/>
    <w:rsid w:val="00F64791"/>
    <w:rsid w:val="00FB3FD7"/>
    <w:rsid w:val="00FC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47627"/>
  <w15:docId w15:val="{16DC0DB7-0998-4B43-A9B3-5C53CE9E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4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2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255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2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255"/>
    <w:rPr>
      <w:rFonts w:ascii="Times New Roman" w:eastAsia="Times New Roman" w:hAnsi="Times New Roman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65D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706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Fecci</dc:creator>
  <cp:lastModifiedBy>Rodrigo Fecci</cp:lastModifiedBy>
  <cp:revision>6</cp:revision>
  <cp:lastPrinted>2024-10-07T16:50:00Z</cp:lastPrinted>
  <dcterms:created xsi:type="dcterms:W3CDTF">2025-10-08T22:08:00Z</dcterms:created>
  <dcterms:modified xsi:type="dcterms:W3CDTF">2025-10-14T18:30:00Z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2024-10-04T00:00:00Z</vt:filetime>
  </property>
  <property fmtid="{D5CDD505-2E9C-101B-9397-08002B2CF9AE}" pid="5" name="Producer">
    <vt:lpwstr>3-Heights(TM) PDF Security Shell 4.8.25.2 (http://www.pdf-tools.com)</vt:lpwstr>
  </property>
</Properties>
</file>